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92" w:rsidRDefault="00300292" w:rsidP="00EC1496">
      <w:pPr>
        <w:autoSpaceDE w:val="0"/>
        <w:autoSpaceDN w:val="0"/>
        <w:adjustRightInd w:val="0"/>
        <w:spacing w:after="0" w:line="240" w:lineRule="auto"/>
        <w:jc w:val="center"/>
        <w:rPr>
          <w:rFonts w:asciiTheme="majorBidi" w:hAnsiTheme="majorBidi" w:cstheme="majorBidi"/>
          <w:b/>
          <w:bCs/>
          <w:color w:val="000000"/>
          <w:sz w:val="28"/>
          <w:szCs w:val="28"/>
        </w:rPr>
      </w:pPr>
    </w:p>
    <w:p w:rsidR="00300292" w:rsidRDefault="00300292" w:rsidP="00EC1496">
      <w:pPr>
        <w:autoSpaceDE w:val="0"/>
        <w:autoSpaceDN w:val="0"/>
        <w:adjustRightInd w:val="0"/>
        <w:spacing w:after="0" w:line="240" w:lineRule="auto"/>
        <w:jc w:val="center"/>
        <w:rPr>
          <w:rFonts w:asciiTheme="majorBidi" w:hAnsiTheme="majorBidi" w:cstheme="majorBidi"/>
          <w:b/>
          <w:bCs/>
          <w:color w:val="000000"/>
          <w:sz w:val="28"/>
          <w:szCs w:val="28"/>
        </w:rPr>
      </w:pPr>
    </w:p>
    <w:p w:rsidR="00EC1496" w:rsidRPr="008B0406" w:rsidRDefault="00EC1496" w:rsidP="00EC1496">
      <w:pPr>
        <w:autoSpaceDE w:val="0"/>
        <w:autoSpaceDN w:val="0"/>
        <w:adjustRightInd w:val="0"/>
        <w:spacing w:after="0" w:line="240" w:lineRule="auto"/>
        <w:jc w:val="center"/>
        <w:rPr>
          <w:rFonts w:asciiTheme="majorBidi" w:hAnsiTheme="majorBidi" w:cstheme="majorBidi"/>
          <w:b/>
          <w:bCs/>
          <w:color w:val="000000"/>
          <w:sz w:val="28"/>
          <w:szCs w:val="28"/>
        </w:rPr>
      </w:pPr>
      <w:r w:rsidRPr="008B0406">
        <w:rPr>
          <w:rFonts w:asciiTheme="majorBidi" w:hAnsiTheme="majorBidi" w:cstheme="majorBidi"/>
          <w:b/>
          <w:bCs/>
          <w:color w:val="000000"/>
          <w:sz w:val="28"/>
          <w:szCs w:val="28"/>
        </w:rPr>
        <w:t>Wastewater Bio-solids Management for Fertilizer Quality Using Co- composting Process</w:t>
      </w:r>
    </w:p>
    <w:p w:rsidR="008B0406" w:rsidRDefault="008B0406" w:rsidP="00EC1496">
      <w:pPr>
        <w:autoSpaceDE w:val="0"/>
        <w:autoSpaceDN w:val="0"/>
        <w:adjustRightInd w:val="0"/>
        <w:spacing w:after="0" w:line="240" w:lineRule="auto"/>
        <w:rPr>
          <w:rFonts w:ascii="Times New Roman,Bold" w:hAnsi="Times New Roman,Bold" w:cs="Times New Roman,Bold"/>
          <w:b/>
          <w:bCs/>
          <w:color w:val="000000"/>
          <w:sz w:val="20"/>
          <w:szCs w:val="20"/>
        </w:rPr>
      </w:pPr>
    </w:p>
    <w:tbl>
      <w:tblPr>
        <w:tblW w:w="9287" w:type="dxa"/>
        <w:tblInd w:w="319" w:type="dxa"/>
        <w:tblLook w:val="04A0" w:firstRow="1" w:lastRow="0" w:firstColumn="1" w:lastColumn="0" w:noHBand="0" w:noVBand="1"/>
      </w:tblPr>
      <w:tblGrid>
        <w:gridCol w:w="3191"/>
        <w:gridCol w:w="2977"/>
        <w:gridCol w:w="3119"/>
      </w:tblGrid>
      <w:tr w:rsidR="008B0406" w:rsidRPr="005C17A2" w:rsidTr="00F302D2">
        <w:trPr>
          <w:trHeight w:val="244"/>
        </w:trPr>
        <w:tc>
          <w:tcPr>
            <w:tcW w:w="3191" w:type="dxa"/>
          </w:tcPr>
          <w:p w:rsidR="008B0406" w:rsidRPr="005C17A2" w:rsidRDefault="008B0406" w:rsidP="00CE06CB">
            <w:pPr>
              <w:pStyle w:val="ListParagraph"/>
              <w:spacing w:after="0" w:line="240" w:lineRule="auto"/>
              <w:ind w:left="-90"/>
              <w:jc w:val="right"/>
              <w:rPr>
                <w:rFonts w:ascii="Times New Roman" w:eastAsia="Times New Roman" w:hAnsi="Times New Roman" w:cs="Times New Roman"/>
                <w:b/>
                <w:bCs/>
                <w:color w:val="000000"/>
                <w:sz w:val="20"/>
                <w:szCs w:val="20"/>
              </w:rPr>
            </w:pPr>
            <w:r w:rsidRPr="005C17A2">
              <w:rPr>
                <w:rFonts w:ascii="Times New Roman" w:eastAsia="Times New Roman" w:hAnsi="Times New Roman" w:cs="Times New Roman"/>
                <w:b/>
                <w:bCs/>
                <w:color w:val="000000"/>
                <w:sz w:val="20"/>
                <w:szCs w:val="20"/>
              </w:rPr>
              <w:t xml:space="preserve">Dr. </w:t>
            </w:r>
            <w:proofErr w:type="spellStart"/>
            <w:r w:rsidRPr="005C17A2">
              <w:rPr>
                <w:rFonts w:ascii="Times New Roman" w:eastAsia="Times New Roman" w:hAnsi="Times New Roman" w:cs="Times New Roman"/>
                <w:b/>
                <w:bCs/>
                <w:color w:val="000000"/>
                <w:sz w:val="20"/>
                <w:szCs w:val="20"/>
              </w:rPr>
              <w:t>Jathwa</w:t>
            </w:r>
            <w:proofErr w:type="spellEnd"/>
            <w:r w:rsidRPr="005C17A2">
              <w:rPr>
                <w:rFonts w:ascii="Times New Roman" w:eastAsia="Times New Roman" w:hAnsi="Times New Roman" w:cs="Times New Roman"/>
                <w:b/>
                <w:bCs/>
                <w:color w:val="000000"/>
                <w:sz w:val="20"/>
                <w:szCs w:val="20"/>
              </w:rPr>
              <w:t xml:space="preserve"> Abdul </w:t>
            </w:r>
            <w:proofErr w:type="spellStart"/>
            <w:r w:rsidRPr="005C17A2">
              <w:rPr>
                <w:rFonts w:ascii="Times New Roman" w:eastAsia="Times New Roman" w:hAnsi="Times New Roman" w:cs="Times New Roman"/>
                <w:b/>
                <w:bCs/>
                <w:color w:val="000000"/>
                <w:sz w:val="20"/>
                <w:szCs w:val="20"/>
              </w:rPr>
              <w:t>Karime</w:t>
            </w:r>
            <w:proofErr w:type="spellEnd"/>
            <w:r w:rsidRPr="005C17A2">
              <w:rPr>
                <w:rFonts w:ascii="Times New Roman" w:eastAsia="Times New Roman" w:hAnsi="Times New Roman" w:cs="Times New Roman"/>
                <w:b/>
                <w:bCs/>
                <w:color w:val="000000"/>
                <w:sz w:val="20"/>
                <w:szCs w:val="20"/>
              </w:rPr>
              <w:t xml:space="preserve"> Ibrahi</w:t>
            </w:r>
            <w:r>
              <w:rPr>
                <w:rFonts w:ascii="Times New Roman" w:eastAsia="Times New Roman" w:hAnsi="Times New Roman" w:cs="Times New Roman"/>
                <w:b/>
                <w:bCs/>
                <w:color w:val="000000"/>
                <w:sz w:val="20"/>
                <w:szCs w:val="20"/>
              </w:rPr>
              <w:t>m</w:t>
            </w:r>
          </w:p>
        </w:tc>
        <w:tc>
          <w:tcPr>
            <w:tcW w:w="2977" w:type="dxa"/>
          </w:tcPr>
          <w:p w:rsidR="008B0406" w:rsidRPr="0094489E" w:rsidRDefault="0094489E" w:rsidP="00CE06CB">
            <w:pPr>
              <w:pStyle w:val="ListParagraph"/>
              <w:spacing w:after="0" w:line="240" w:lineRule="auto"/>
              <w:ind w:left="-90"/>
              <w:jc w:val="center"/>
              <w:rPr>
                <w:rFonts w:ascii="Times New Roman" w:eastAsia="Times New Roman" w:hAnsi="Times New Roman" w:cs="Times New Roman"/>
                <w:b/>
                <w:bCs/>
                <w:color w:val="000000"/>
                <w:sz w:val="20"/>
                <w:szCs w:val="20"/>
              </w:rPr>
            </w:pPr>
            <w:r w:rsidRPr="0094489E">
              <w:rPr>
                <w:rFonts w:ascii="Times New Roman" w:eastAsia="Times New Roman" w:hAnsi="Times New Roman" w:cs="Times New Roman"/>
                <w:b/>
                <w:bCs/>
                <w:color w:val="000000"/>
                <w:sz w:val="20"/>
                <w:szCs w:val="20"/>
              </w:rPr>
              <w:t xml:space="preserve">Dr. </w:t>
            </w:r>
            <w:proofErr w:type="spellStart"/>
            <w:r w:rsidRPr="0094489E">
              <w:rPr>
                <w:rFonts w:ascii="Times New Roman" w:eastAsia="Times New Roman" w:hAnsi="Times New Roman" w:cs="Times New Roman"/>
                <w:b/>
                <w:bCs/>
                <w:color w:val="000000"/>
                <w:sz w:val="20"/>
                <w:szCs w:val="20"/>
              </w:rPr>
              <w:t>Iman</w:t>
            </w:r>
            <w:proofErr w:type="spellEnd"/>
            <w:r w:rsidRPr="0094489E">
              <w:rPr>
                <w:rFonts w:ascii="Times New Roman" w:eastAsia="Times New Roman" w:hAnsi="Times New Roman" w:cs="Times New Roman"/>
                <w:b/>
                <w:bCs/>
                <w:color w:val="000000"/>
                <w:sz w:val="20"/>
                <w:szCs w:val="20"/>
              </w:rPr>
              <w:t xml:space="preserve"> S</w:t>
            </w:r>
            <w:r w:rsidR="00CE06CB">
              <w:rPr>
                <w:rFonts w:ascii="Times New Roman" w:eastAsia="Times New Roman" w:hAnsi="Times New Roman" w:cs="Times New Roman"/>
                <w:b/>
                <w:bCs/>
                <w:color w:val="000000"/>
                <w:sz w:val="20"/>
                <w:szCs w:val="20"/>
              </w:rPr>
              <w:t>ahib</w:t>
            </w:r>
            <w:r w:rsidRPr="0094489E">
              <w:rPr>
                <w:rFonts w:ascii="Times New Roman" w:eastAsia="Times New Roman" w:hAnsi="Times New Roman" w:cs="Times New Roman"/>
                <w:b/>
                <w:bCs/>
                <w:color w:val="000000"/>
                <w:sz w:val="20"/>
                <w:szCs w:val="20"/>
              </w:rPr>
              <w:t xml:space="preserve"> Salman</w:t>
            </w:r>
          </w:p>
        </w:tc>
        <w:tc>
          <w:tcPr>
            <w:tcW w:w="3119" w:type="dxa"/>
          </w:tcPr>
          <w:p w:rsidR="008B0406" w:rsidRPr="005C17A2" w:rsidRDefault="006050A5" w:rsidP="00CE06CB">
            <w:pPr>
              <w:pStyle w:val="ListParagraph"/>
              <w:spacing w:after="0" w:line="240" w:lineRule="auto"/>
              <w:ind w:left="-90"/>
              <w:rPr>
                <w:rFonts w:ascii="Times New Roman" w:eastAsia="Times New Roman" w:hAnsi="Times New Roman" w:cs="Times New Roman"/>
                <w:b/>
                <w:bCs/>
                <w:color w:val="000000"/>
                <w:sz w:val="20"/>
                <w:szCs w:val="20"/>
              </w:rPr>
            </w:pPr>
            <w:r>
              <w:rPr>
                <w:rFonts w:ascii="Times New Roman" w:eastAsia="Times New Roman" w:hAnsi="Times New Roman" w:cs="Times New Roman" w:hint="cs"/>
                <w:b/>
                <w:bCs/>
                <w:color w:val="000000"/>
                <w:sz w:val="20"/>
                <w:szCs w:val="20"/>
                <w:rtl/>
              </w:rPr>
              <w:t xml:space="preserve">         </w:t>
            </w:r>
            <w:proofErr w:type="spellStart"/>
            <w:r w:rsidR="008B0406" w:rsidRPr="008B0406">
              <w:rPr>
                <w:rFonts w:ascii="Times New Roman" w:eastAsia="Times New Roman" w:hAnsi="Times New Roman" w:cs="Times New Roman"/>
                <w:b/>
                <w:bCs/>
                <w:color w:val="000000"/>
                <w:sz w:val="20"/>
                <w:szCs w:val="20"/>
              </w:rPr>
              <w:t>Tasnim</w:t>
            </w:r>
            <w:proofErr w:type="spellEnd"/>
            <w:r w:rsidR="008B0406" w:rsidRPr="008B0406">
              <w:rPr>
                <w:rFonts w:ascii="Times New Roman" w:eastAsia="Times New Roman" w:hAnsi="Times New Roman" w:cs="Times New Roman"/>
                <w:b/>
                <w:bCs/>
                <w:color w:val="000000"/>
                <w:sz w:val="20"/>
                <w:szCs w:val="20"/>
              </w:rPr>
              <w:t xml:space="preserve"> </w:t>
            </w:r>
            <w:proofErr w:type="spellStart"/>
            <w:r w:rsidR="008B0406" w:rsidRPr="008B0406">
              <w:rPr>
                <w:rFonts w:ascii="Times New Roman" w:eastAsia="Times New Roman" w:hAnsi="Times New Roman" w:cs="Times New Roman"/>
                <w:b/>
                <w:bCs/>
                <w:color w:val="000000"/>
                <w:sz w:val="20"/>
                <w:szCs w:val="20"/>
              </w:rPr>
              <w:t>Fahem</w:t>
            </w:r>
            <w:proofErr w:type="spellEnd"/>
            <w:r w:rsidR="008B0406" w:rsidRPr="008B0406">
              <w:rPr>
                <w:rFonts w:ascii="Times New Roman" w:eastAsia="Times New Roman" w:hAnsi="Times New Roman" w:cs="Times New Roman"/>
                <w:b/>
                <w:bCs/>
                <w:color w:val="000000"/>
                <w:sz w:val="20"/>
                <w:szCs w:val="20"/>
              </w:rPr>
              <w:t xml:space="preserve"> </w:t>
            </w:r>
            <w:proofErr w:type="spellStart"/>
            <w:r w:rsidR="008B0406" w:rsidRPr="008B0406">
              <w:rPr>
                <w:rFonts w:ascii="Times New Roman" w:eastAsia="Times New Roman" w:hAnsi="Times New Roman" w:cs="Times New Roman"/>
                <w:b/>
                <w:bCs/>
                <w:color w:val="000000"/>
                <w:sz w:val="20"/>
                <w:szCs w:val="20"/>
              </w:rPr>
              <w:t>Chyad</w:t>
            </w:r>
            <w:proofErr w:type="spellEnd"/>
          </w:p>
        </w:tc>
      </w:tr>
      <w:tr w:rsidR="008B0406" w:rsidRPr="00425FB6" w:rsidTr="00F302D2">
        <w:tc>
          <w:tcPr>
            <w:tcW w:w="3191" w:type="dxa"/>
          </w:tcPr>
          <w:p w:rsidR="008B0406" w:rsidRPr="00425FB6" w:rsidRDefault="008B0406" w:rsidP="0094489E">
            <w:pPr>
              <w:pStyle w:val="ListParagraph"/>
              <w:spacing w:after="0" w:line="240" w:lineRule="auto"/>
              <w:ind w:left="-90" w:firstLine="884"/>
              <w:rPr>
                <w:rFonts w:ascii="Times New Roman" w:eastAsia="Times New Roman" w:hAnsi="Times New Roman" w:cs="Times New Roman"/>
                <w:color w:val="000000"/>
                <w:sz w:val="20"/>
                <w:szCs w:val="20"/>
              </w:rPr>
            </w:pPr>
            <w:r w:rsidRPr="00425FB6">
              <w:rPr>
                <w:rFonts w:ascii="Times New Roman" w:eastAsia="Times New Roman" w:hAnsi="Times New Roman" w:cs="Times New Roman"/>
                <w:color w:val="000000"/>
                <w:sz w:val="20"/>
                <w:szCs w:val="20"/>
              </w:rPr>
              <w:t>Assistant Professor</w:t>
            </w:r>
          </w:p>
        </w:tc>
        <w:tc>
          <w:tcPr>
            <w:tcW w:w="2977" w:type="dxa"/>
          </w:tcPr>
          <w:p w:rsidR="008B0406" w:rsidRPr="00425FB6" w:rsidRDefault="0094489E" w:rsidP="0094489E">
            <w:pPr>
              <w:pStyle w:val="ListParagraph"/>
              <w:spacing w:after="0" w:line="240" w:lineRule="auto"/>
              <w:ind w:left="-90"/>
              <w:jc w:val="center"/>
              <w:rPr>
                <w:rFonts w:ascii="Times New Roman" w:eastAsia="Times New Roman" w:hAnsi="Times New Roman" w:cs="Times New Roman"/>
                <w:color w:val="000000"/>
                <w:sz w:val="20"/>
                <w:szCs w:val="20"/>
              </w:rPr>
            </w:pPr>
            <w:r w:rsidRPr="0094489E">
              <w:rPr>
                <w:rFonts w:ascii="Times New Roman" w:eastAsia="Times New Roman" w:hAnsi="Times New Roman" w:cs="Times New Roman"/>
                <w:color w:val="000000"/>
                <w:sz w:val="20"/>
                <w:szCs w:val="20"/>
              </w:rPr>
              <w:t>Senior chief of Agronomist</w:t>
            </w:r>
          </w:p>
        </w:tc>
        <w:tc>
          <w:tcPr>
            <w:tcW w:w="3119" w:type="dxa"/>
          </w:tcPr>
          <w:p w:rsidR="008B0406" w:rsidRPr="00425FB6" w:rsidRDefault="008B0406" w:rsidP="0094489E">
            <w:pPr>
              <w:pStyle w:val="ListParagraph"/>
              <w:spacing w:after="0" w:line="240" w:lineRule="auto"/>
              <w:ind w:left="0"/>
              <w:jc w:val="center"/>
              <w:rPr>
                <w:rFonts w:ascii="Times New Roman" w:eastAsia="Times New Roman" w:hAnsi="Times New Roman" w:cs="Times New Roman"/>
                <w:color w:val="000000"/>
                <w:sz w:val="20"/>
                <w:szCs w:val="20"/>
              </w:rPr>
            </w:pPr>
            <w:r w:rsidRPr="00425FB6">
              <w:rPr>
                <w:rFonts w:ascii="Times New Roman" w:eastAsia="Times New Roman" w:hAnsi="Times New Roman" w:cs="Times New Roman"/>
                <w:color w:val="000000"/>
                <w:sz w:val="20"/>
                <w:szCs w:val="20"/>
              </w:rPr>
              <w:t>Assistant Lecturer</w:t>
            </w:r>
          </w:p>
        </w:tc>
      </w:tr>
      <w:tr w:rsidR="008B0406" w:rsidRPr="00425FB6" w:rsidTr="00F302D2">
        <w:tc>
          <w:tcPr>
            <w:tcW w:w="3191" w:type="dxa"/>
          </w:tcPr>
          <w:p w:rsidR="008B0406" w:rsidRPr="00425FB6" w:rsidRDefault="0094489E" w:rsidP="00425F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B0406" w:rsidRPr="00425FB6">
              <w:rPr>
                <w:rFonts w:ascii="Times New Roman" w:eastAsia="Times New Roman" w:hAnsi="Times New Roman" w:cs="Times New Roman"/>
                <w:color w:val="000000"/>
                <w:sz w:val="20"/>
                <w:szCs w:val="20"/>
              </w:rPr>
              <w:t>Engineering College-Baghdad University</w:t>
            </w:r>
          </w:p>
        </w:tc>
        <w:tc>
          <w:tcPr>
            <w:tcW w:w="2977" w:type="dxa"/>
          </w:tcPr>
          <w:p w:rsidR="008B0406" w:rsidRPr="00425FB6" w:rsidRDefault="0094489E" w:rsidP="0094489E">
            <w:pPr>
              <w:pStyle w:val="ListParagraph"/>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Ministry of Agriculture</w:t>
            </w:r>
          </w:p>
        </w:tc>
        <w:tc>
          <w:tcPr>
            <w:tcW w:w="3119" w:type="dxa"/>
          </w:tcPr>
          <w:p w:rsidR="008B0406" w:rsidRPr="00425FB6" w:rsidRDefault="008B0406" w:rsidP="00070D19">
            <w:pPr>
              <w:pStyle w:val="ListParagraph"/>
              <w:spacing w:after="0" w:line="240" w:lineRule="auto"/>
              <w:ind w:left="0"/>
              <w:jc w:val="center"/>
              <w:rPr>
                <w:rFonts w:ascii="Times New Roman" w:eastAsia="Times New Roman" w:hAnsi="Times New Roman" w:cs="Times New Roman"/>
                <w:color w:val="000000"/>
                <w:sz w:val="20"/>
                <w:szCs w:val="20"/>
              </w:rPr>
            </w:pPr>
            <w:r w:rsidRPr="00425FB6">
              <w:rPr>
                <w:rFonts w:ascii="Times New Roman" w:eastAsia="Times New Roman" w:hAnsi="Times New Roman" w:cs="Times New Roman"/>
                <w:color w:val="000000"/>
                <w:sz w:val="20"/>
                <w:szCs w:val="20"/>
              </w:rPr>
              <w:t>Engineering College-</w:t>
            </w:r>
            <w:r w:rsidR="00070D19">
              <w:rPr>
                <w:rFonts w:ascii="Times New Roman" w:eastAsia="Times New Roman" w:hAnsi="Times New Roman" w:cs="Times New Roman"/>
                <w:color w:val="000000"/>
                <w:sz w:val="20"/>
                <w:szCs w:val="20"/>
              </w:rPr>
              <w:t>Al-</w:t>
            </w:r>
            <w:proofErr w:type="spellStart"/>
            <w:r w:rsidR="00070D19">
              <w:rPr>
                <w:rFonts w:ascii="Times New Roman" w:eastAsia="Times New Roman" w:hAnsi="Times New Roman" w:cs="Times New Roman"/>
                <w:color w:val="000000"/>
                <w:sz w:val="20"/>
                <w:szCs w:val="20"/>
              </w:rPr>
              <w:t>Mustenseryah</w:t>
            </w:r>
            <w:proofErr w:type="spellEnd"/>
            <w:r w:rsidR="00070D19">
              <w:rPr>
                <w:rFonts w:ascii="Times New Roman" w:eastAsia="Times New Roman" w:hAnsi="Times New Roman" w:cs="Times New Roman"/>
                <w:color w:val="000000"/>
                <w:sz w:val="20"/>
                <w:szCs w:val="20"/>
              </w:rPr>
              <w:t xml:space="preserve"> </w:t>
            </w:r>
            <w:r w:rsidRPr="00425FB6">
              <w:rPr>
                <w:rFonts w:ascii="Times New Roman" w:eastAsia="Times New Roman" w:hAnsi="Times New Roman" w:cs="Times New Roman"/>
                <w:color w:val="000000"/>
                <w:sz w:val="20"/>
                <w:szCs w:val="20"/>
              </w:rPr>
              <w:t>University</w:t>
            </w:r>
          </w:p>
        </w:tc>
      </w:tr>
      <w:tr w:rsidR="008B0406" w:rsidRPr="00425FB6" w:rsidTr="00F302D2">
        <w:tc>
          <w:tcPr>
            <w:tcW w:w="3191" w:type="dxa"/>
          </w:tcPr>
          <w:p w:rsidR="008B0406" w:rsidRPr="00425FB6" w:rsidRDefault="00F302D2" w:rsidP="00CE06CB">
            <w:pPr>
              <w:pStyle w:val="ListParagraph"/>
              <w:spacing w:after="0" w:line="240" w:lineRule="auto"/>
              <w:ind w:left="-9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8B0406" w:rsidRPr="00425FB6">
              <w:rPr>
                <w:rFonts w:ascii="Times New Roman" w:eastAsia="Times New Roman" w:hAnsi="Times New Roman" w:cs="Times New Roman"/>
                <w:color w:val="000000"/>
                <w:sz w:val="20"/>
                <w:szCs w:val="20"/>
              </w:rPr>
              <w:t>E-mail:jathwa58@yahoo.com</w:t>
            </w:r>
          </w:p>
        </w:tc>
        <w:tc>
          <w:tcPr>
            <w:tcW w:w="2977" w:type="dxa"/>
          </w:tcPr>
          <w:p w:rsidR="008B0406" w:rsidRPr="00425FB6" w:rsidRDefault="0094489E" w:rsidP="0094489E">
            <w:pPr>
              <w:autoSpaceDE w:val="0"/>
              <w:autoSpaceDN w:val="0"/>
              <w:adjustRightIn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Email:</w:t>
            </w:r>
            <w:r w:rsidR="00CE06CB">
              <w:rPr>
                <w:rFonts w:ascii="Segoe UI" w:hAnsi="Segoe UI" w:cs="Segoe UI"/>
                <w:color w:val="000000"/>
                <w:sz w:val="27"/>
                <w:szCs w:val="27"/>
                <w:shd w:val="clear" w:color="auto" w:fill="FFFFFF"/>
              </w:rPr>
              <w:t xml:space="preserve"> </w:t>
            </w:r>
            <w:r w:rsidR="00CE06CB" w:rsidRPr="00CE06CB">
              <w:rPr>
                <w:rFonts w:ascii="Times New Roman" w:eastAsia="Times New Roman" w:hAnsi="Times New Roman" w:cs="Times New Roman"/>
                <w:color w:val="000000"/>
                <w:sz w:val="20"/>
                <w:szCs w:val="20"/>
              </w:rPr>
              <w:t>eman_sahib@yahoo.com</w:t>
            </w:r>
          </w:p>
        </w:tc>
        <w:tc>
          <w:tcPr>
            <w:tcW w:w="3119" w:type="dxa"/>
          </w:tcPr>
          <w:p w:rsidR="008B0406" w:rsidRPr="00425FB6" w:rsidRDefault="00CE06CB" w:rsidP="00CE06CB">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Email: o</w:t>
            </w:r>
            <w:r w:rsidR="008B0406" w:rsidRPr="00425FB6">
              <w:rPr>
                <w:rFonts w:ascii="Times New Roman" w:hAnsi="Times New Roman" w:cs="Times New Roman"/>
                <w:color w:val="0000FF"/>
                <w:sz w:val="20"/>
                <w:szCs w:val="20"/>
              </w:rPr>
              <w:t>mdema_81@yahoo.com</w:t>
            </w:r>
          </w:p>
        </w:tc>
      </w:tr>
    </w:tbl>
    <w:p w:rsidR="00EC1496" w:rsidRPr="00425FB6" w:rsidRDefault="00EC1496" w:rsidP="00EC1496">
      <w:pPr>
        <w:autoSpaceDE w:val="0"/>
        <w:autoSpaceDN w:val="0"/>
        <w:adjustRightInd w:val="0"/>
        <w:spacing w:after="0" w:line="240" w:lineRule="auto"/>
        <w:rPr>
          <w:rFonts w:ascii="Times New Roman,Bold" w:hAnsi="Times New Roman,Bold" w:cs="Times New Roman,Bold"/>
          <w:color w:val="000000"/>
          <w:sz w:val="24"/>
          <w:szCs w:val="24"/>
        </w:rPr>
      </w:pPr>
    </w:p>
    <w:p w:rsidR="00EC1496" w:rsidRPr="0094489E" w:rsidRDefault="0094489E" w:rsidP="00300292">
      <w:pPr>
        <w:autoSpaceDE w:val="0"/>
        <w:autoSpaceDN w:val="0"/>
        <w:adjustRightInd w:val="0"/>
        <w:spacing w:after="0" w:line="240" w:lineRule="auto"/>
        <w:jc w:val="center"/>
        <w:rPr>
          <w:rFonts w:asciiTheme="majorBidi" w:hAnsiTheme="majorBidi" w:cstheme="majorBidi"/>
          <w:b/>
          <w:bCs/>
          <w:color w:val="000000"/>
          <w:sz w:val="24"/>
          <w:szCs w:val="24"/>
        </w:rPr>
      </w:pPr>
      <w:r w:rsidRPr="0094489E">
        <w:rPr>
          <w:rFonts w:asciiTheme="majorBidi" w:hAnsiTheme="majorBidi" w:cstheme="majorBidi"/>
          <w:b/>
          <w:bCs/>
          <w:color w:val="000000"/>
          <w:sz w:val="24"/>
          <w:szCs w:val="24"/>
        </w:rPr>
        <w:t>ABSTRACT</w:t>
      </w:r>
    </w:p>
    <w:p w:rsidR="00EC1496" w:rsidRDefault="00EC1496" w:rsidP="00592FB0">
      <w:pPr>
        <w:autoSpaceDE w:val="0"/>
        <w:autoSpaceDN w:val="0"/>
        <w:adjustRightInd w:val="0"/>
        <w:spacing w:after="0" w:line="240" w:lineRule="auto"/>
        <w:jc w:val="both"/>
        <w:rPr>
          <w:rFonts w:asciiTheme="majorBidi" w:hAnsiTheme="majorBidi" w:cstheme="majorBidi"/>
          <w:color w:val="000000"/>
          <w:sz w:val="24"/>
          <w:szCs w:val="24"/>
        </w:rPr>
      </w:pPr>
      <w:r w:rsidRPr="00300292">
        <w:rPr>
          <w:rFonts w:asciiTheme="majorBidi" w:hAnsiTheme="majorBidi" w:cstheme="majorBidi"/>
          <w:b/>
          <w:bCs/>
          <w:color w:val="000000"/>
          <w:sz w:val="40"/>
          <w:szCs w:val="40"/>
        </w:rPr>
        <w:t>C</w:t>
      </w:r>
      <w:r w:rsidRPr="0094489E">
        <w:rPr>
          <w:rFonts w:asciiTheme="majorBidi" w:hAnsiTheme="majorBidi" w:cstheme="majorBidi"/>
          <w:color w:val="000000"/>
          <w:sz w:val="24"/>
          <w:szCs w:val="24"/>
        </w:rPr>
        <w:t>o-composting process can be acquired by combining organic fraction of municipal solid waste (OFMSW) with sewage sludge (SS) and mature compost (MC) as enhancement and bulking agent to overcome the problems of municipal solid waste and wastewater treatment plants besides the finally produced fertilizer usage for agriculture and horticulture. The effects of different mixture ratios of (OFMSW), (SS) and (MC) on the performance of composting process were investigated in this study. Piles of about 10 kg were prepared by mixing OFMSW, SS and MC in three different ratios (w/w) [OFMSW: SS: MC= 3:1:1</w:t>
      </w:r>
      <w:r w:rsidR="00EE15C6" w:rsidRPr="0094489E">
        <w:rPr>
          <w:rFonts w:asciiTheme="majorBidi" w:hAnsiTheme="majorBidi" w:cstheme="majorBidi"/>
          <w:color w:val="000000"/>
          <w:sz w:val="24"/>
          <w:szCs w:val="24"/>
        </w:rPr>
        <w:t>, 3:2:1</w:t>
      </w:r>
      <w:r w:rsidRPr="0094489E">
        <w:rPr>
          <w:rFonts w:asciiTheme="majorBidi" w:hAnsiTheme="majorBidi" w:cstheme="majorBidi"/>
          <w:color w:val="000000"/>
          <w:sz w:val="24"/>
          <w:szCs w:val="24"/>
        </w:rPr>
        <w:t>, and 3:3:1]. Results showed that the pile</w:t>
      </w:r>
      <w:r w:rsidR="00342AEF">
        <w:rPr>
          <w:rFonts w:asciiTheme="majorBidi" w:hAnsiTheme="majorBidi" w:cstheme="majorBidi"/>
          <w:color w:val="000000"/>
          <w:sz w:val="24"/>
          <w:szCs w:val="24"/>
        </w:rPr>
        <w:t xml:space="preserve"> </w:t>
      </w:r>
      <w:r w:rsidR="00762149">
        <w:rPr>
          <w:rFonts w:asciiTheme="majorBidi" w:hAnsiTheme="majorBidi" w:cstheme="majorBidi"/>
          <w:color w:val="000000"/>
          <w:sz w:val="24"/>
          <w:szCs w:val="24"/>
        </w:rPr>
        <w:t>[</w:t>
      </w:r>
      <w:r w:rsidR="00762149" w:rsidRPr="0094489E">
        <w:rPr>
          <w:rFonts w:asciiTheme="majorBidi" w:hAnsiTheme="majorBidi" w:cstheme="majorBidi"/>
          <w:color w:val="000000"/>
          <w:sz w:val="24"/>
          <w:szCs w:val="24"/>
        </w:rPr>
        <w:t>3:1:1</w:t>
      </w:r>
      <w:r w:rsidRPr="0094489E">
        <w:rPr>
          <w:rFonts w:asciiTheme="majorBidi" w:hAnsiTheme="majorBidi" w:cstheme="majorBidi"/>
          <w:color w:val="000000"/>
          <w:sz w:val="24"/>
          <w:szCs w:val="24"/>
        </w:rPr>
        <w:t>] was most beneficial to composting. The final compost products contained a C/N ratio (12.17), nitrification index (N-NH</w:t>
      </w:r>
      <w:r w:rsidRPr="00AF44A9">
        <w:rPr>
          <w:rFonts w:asciiTheme="majorBidi" w:hAnsiTheme="majorBidi" w:cstheme="majorBidi"/>
          <w:color w:val="000000"/>
          <w:sz w:val="24"/>
          <w:szCs w:val="24"/>
          <w:vertAlign w:val="subscript"/>
        </w:rPr>
        <w:t>4</w:t>
      </w:r>
      <w:r w:rsidRPr="0094489E">
        <w:rPr>
          <w:rFonts w:asciiTheme="majorBidi" w:hAnsiTheme="majorBidi" w:cstheme="majorBidi"/>
          <w:color w:val="000000"/>
          <w:sz w:val="24"/>
          <w:szCs w:val="24"/>
        </w:rPr>
        <w:t>/N-NO</w:t>
      </w:r>
      <w:r w:rsidRPr="00AF44A9">
        <w:rPr>
          <w:rFonts w:asciiTheme="majorBidi" w:hAnsiTheme="majorBidi" w:cstheme="majorBidi"/>
          <w:color w:val="000000"/>
          <w:sz w:val="24"/>
          <w:szCs w:val="24"/>
          <w:vertAlign w:val="subscript"/>
        </w:rPr>
        <w:t>3</w:t>
      </w:r>
      <w:r w:rsidRPr="0094489E">
        <w:rPr>
          <w:rFonts w:asciiTheme="majorBidi" w:hAnsiTheme="majorBidi" w:cstheme="majorBidi"/>
          <w:color w:val="000000"/>
          <w:sz w:val="24"/>
          <w:szCs w:val="24"/>
        </w:rPr>
        <w:t>) (0.2), organic matter degradation (36%</w:t>
      </w:r>
      <w:r w:rsidR="00727BBA" w:rsidRPr="0094489E">
        <w:rPr>
          <w:rFonts w:asciiTheme="majorBidi" w:hAnsiTheme="majorBidi" w:cstheme="majorBidi"/>
          <w:color w:val="000000"/>
          <w:sz w:val="24"/>
          <w:szCs w:val="24"/>
        </w:rPr>
        <w:t>),</w:t>
      </w:r>
      <w:r w:rsidRPr="0094489E">
        <w:rPr>
          <w:rFonts w:asciiTheme="majorBidi" w:hAnsiTheme="majorBidi" w:cstheme="majorBidi"/>
          <w:color w:val="000000"/>
          <w:sz w:val="24"/>
          <w:szCs w:val="24"/>
        </w:rPr>
        <w:t xml:space="preserve"> N content (1.75%)</w:t>
      </w:r>
      <w:r w:rsidR="00727BBA">
        <w:rPr>
          <w:rFonts w:asciiTheme="majorBidi" w:hAnsiTheme="majorBidi" w:cstheme="majorBidi"/>
          <w:color w:val="000000"/>
          <w:sz w:val="24"/>
          <w:szCs w:val="24"/>
        </w:rPr>
        <w:t xml:space="preserve">, and </w:t>
      </w:r>
      <w:proofErr w:type="spellStart"/>
      <w:r w:rsidR="00727BBA" w:rsidRPr="00727BBA">
        <w:rPr>
          <w:rFonts w:asciiTheme="majorBidi" w:hAnsiTheme="majorBidi" w:cstheme="majorBidi"/>
          <w:color w:val="000000"/>
          <w:sz w:val="24"/>
          <w:szCs w:val="24"/>
        </w:rPr>
        <w:t>Germintation</w:t>
      </w:r>
      <w:proofErr w:type="spellEnd"/>
      <w:r w:rsidR="00727BBA" w:rsidRPr="00727BBA">
        <w:rPr>
          <w:rFonts w:asciiTheme="majorBidi" w:hAnsiTheme="majorBidi" w:cstheme="majorBidi"/>
          <w:color w:val="000000"/>
          <w:sz w:val="24"/>
          <w:szCs w:val="24"/>
        </w:rPr>
        <w:t xml:space="preserve"> Index (GI)</w:t>
      </w:r>
      <w:r w:rsidR="00727BBA">
        <w:rPr>
          <w:rFonts w:asciiTheme="majorBidi" w:hAnsiTheme="majorBidi" w:cstheme="majorBidi"/>
          <w:color w:val="000000"/>
          <w:sz w:val="24"/>
          <w:szCs w:val="24"/>
        </w:rPr>
        <w:t xml:space="preserve"> </w:t>
      </w:r>
      <w:r w:rsidR="00727BBA" w:rsidRPr="00727BBA">
        <w:rPr>
          <w:rFonts w:asciiTheme="majorBidi" w:hAnsiTheme="majorBidi" w:cstheme="majorBidi"/>
          <w:color w:val="000000"/>
          <w:sz w:val="24"/>
          <w:szCs w:val="24"/>
        </w:rPr>
        <w:t>77.4</w:t>
      </w:r>
      <w:r w:rsidR="00592FB0">
        <w:rPr>
          <w:rFonts w:asciiTheme="majorBidi" w:hAnsiTheme="majorBidi" w:cstheme="majorBidi" w:hint="cs"/>
          <w:color w:val="000000"/>
          <w:sz w:val="24"/>
          <w:szCs w:val="24"/>
          <w:rtl/>
        </w:rPr>
        <w:t>%</w:t>
      </w:r>
      <w:r w:rsidRPr="0094489E">
        <w:rPr>
          <w:rFonts w:asciiTheme="majorBidi" w:hAnsiTheme="majorBidi" w:cstheme="majorBidi"/>
          <w:color w:val="000000"/>
          <w:sz w:val="24"/>
          <w:szCs w:val="24"/>
        </w:rPr>
        <w:t>. Final compost showed low amounts of heavy metals, and sig</w:t>
      </w:r>
      <w:r w:rsidR="001D2112">
        <w:rPr>
          <w:rFonts w:asciiTheme="majorBidi" w:hAnsiTheme="majorBidi" w:cstheme="majorBidi"/>
          <w:color w:val="000000"/>
          <w:sz w:val="24"/>
          <w:szCs w:val="24"/>
        </w:rPr>
        <w:t>nificant reduction of pathogens</w:t>
      </w:r>
      <w:r w:rsidR="001D2112">
        <w:rPr>
          <w:rFonts w:asciiTheme="majorBidi" w:hAnsiTheme="majorBidi" w:cstheme="majorBidi" w:hint="cs"/>
          <w:color w:val="000000"/>
          <w:sz w:val="24"/>
          <w:szCs w:val="24"/>
          <w:rtl/>
        </w:rPr>
        <w:t xml:space="preserve"> </w:t>
      </w:r>
      <w:r w:rsidR="001D2112">
        <w:rPr>
          <w:rFonts w:asciiTheme="majorBidi" w:hAnsiTheme="majorBidi" w:cstheme="majorBidi"/>
          <w:color w:val="000000"/>
          <w:sz w:val="24"/>
          <w:szCs w:val="24"/>
        </w:rPr>
        <w:t>indicating mature and stable bio-mass</w:t>
      </w:r>
    </w:p>
    <w:p w:rsidR="0094489E" w:rsidRPr="0094489E" w:rsidRDefault="0094489E" w:rsidP="0094489E">
      <w:pPr>
        <w:autoSpaceDE w:val="0"/>
        <w:autoSpaceDN w:val="0"/>
        <w:adjustRightInd w:val="0"/>
        <w:spacing w:after="0" w:line="240" w:lineRule="auto"/>
        <w:jc w:val="both"/>
        <w:rPr>
          <w:rFonts w:asciiTheme="majorBidi" w:hAnsiTheme="majorBidi" w:cstheme="majorBidi"/>
          <w:color w:val="000000"/>
          <w:sz w:val="24"/>
          <w:szCs w:val="24"/>
        </w:rPr>
      </w:pPr>
    </w:p>
    <w:p w:rsidR="00EC1496" w:rsidRDefault="00EC1496" w:rsidP="0061192A">
      <w:pPr>
        <w:autoSpaceDE w:val="0"/>
        <w:autoSpaceDN w:val="0"/>
        <w:adjustRightInd w:val="0"/>
        <w:spacing w:after="0" w:line="240" w:lineRule="auto"/>
        <w:ind w:left="142"/>
        <w:jc w:val="both"/>
        <w:rPr>
          <w:rFonts w:ascii="Times New Roman,Bold" w:hAnsi="Times New Roman,Bold" w:cs="Times New Roman,Bold"/>
          <w:b/>
          <w:bCs/>
          <w:color w:val="000000"/>
          <w:sz w:val="24"/>
          <w:szCs w:val="24"/>
          <w:rtl/>
        </w:rPr>
      </w:pPr>
      <w:r w:rsidRPr="0094489E">
        <w:rPr>
          <w:rFonts w:asciiTheme="majorBidi" w:hAnsiTheme="majorBidi" w:cstheme="majorBidi"/>
          <w:b/>
          <w:bCs/>
          <w:color w:val="000000"/>
          <w:sz w:val="24"/>
          <w:szCs w:val="24"/>
        </w:rPr>
        <w:t>Key Words</w:t>
      </w:r>
      <w:r>
        <w:rPr>
          <w:rFonts w:ascii="Times New Roman,Bold" w:hAnsi="Times New Roman,Bold" w:cs="Times New Roman,Bold"/>
          <w:b/>
          <w:bCs/>
          <w:color w:val="000000"/>
          <w:sz w:val="24"/>
          <w:szCs w:val="24"/>
        </w:rPr>
        <w:t xml:space="preserve">: </w:t>
      </w:r>
      <w:r w:rsidR="0061192A">
        <w:rPr>
          <w:rFonts w:ascii="Times New Roman" w:hAnsi="Times New Roman" w:cs="Times New Roman"/>
          <w:color w:val="000000"/>
          <w:sz w:val="24"/>
          <w:szCs w:val="24"/>
        </w:rPr>
        <w:t>c</w:t>
      </w:r>
      <w:r>
        <w:rPr>
          <w:rFonts w:ascii="Times New Roman" w:hAnsi="Times New Roman" w:cs="Times New Roman"/>
          <w:color w:val="000000"/>
          <w:sz w:val="24"/>
          <w:szCs w:val="24"/>
        </w:rPr>
        <w:t>o-composting</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organic fraction of municipal solid waste</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sewage sludge mature</w:t>
      </w:r>
      <w:r w:rsidR="002A581E">
        <w:rPr>
          <w:rFonts w:ascii="Times New Roman" w:hAnsi="Times New Roman" w:cs="Times New Roman"/>
          <w:color w:val="000000"/>
          <w:sz w:val="24"/>
          <w:szCs w:val="24"/>
        </w:rPr>
        <w:t>, compost</w:t>
      </w:r>
      <w:r>
        <w:rPr>
          <w:rFonts w:ascii="Times New Roman,Bold" w:hAnsi="Times New Roman,Bold" w:cs="Times New Roman,Bold"/>
          <w:b/>
          <w:bCs/>
          <w:color w:val="000000"/>
          <w:sz w:val="24"/>
          <w:szCs w:val="24"/>
        </w:rPr>
        <w:t>.</w:t>
      </w:r>
    </w:p>
    <w:p w:rsidR="005E51A7" w:rsidRDefault="005E51A7" w:rsidP="00CA6BEF">
      <w:pPr>
        <w:bidi/>
        <w:spacing w:before="134" w:after="0" w:line="192" w:lineRule="auto"/>
        <w:jc w:val="center"/>
        <w:textAlignment w:val="baseline"/>
        <w:rPr>
          <w:rFonts w:ascii="Times New Roman" w:eastAsia="+mn-ea" w:hAnsi="+mn-cs" w:cs="Times New Roman"/>
          <w:b/>
          <w:bCs/>
          <w:sz w:val="28"/>
          <w:szCs w:val="28"/>
          <w:lang w:bidi="ar-IQ"/>
        </w:rPr>
      </w:pPr>
      <w:r w:rsidRPr="005E51A7">
        <w:rPr>
          <w:rFonts w:ascii="Times New Roman" w:eastAsia="+mn-ea" w:hAnsi="+mn-cs" w:cs="Times New Roman"/>
          <w:b/>
          <w:bCs/>
          <w:sz w:val="28"/>
          <w:szCs w:val="28"/>
          <w:rtl/>
          <w:lang w:bidi="ar-IQ"/>
        </w:rPr>
        <w:t xml:space="preserve">ادارة حمأة مياه الصرف الصحي لتحسين قيمتها السمادية باستخدام </w:t>
      </w:r>
      <w:r w:rsidRPr="005E51A7">
        <w:rPr>
          <w:rFonts w:ascii="Times New Roman" w:eastAsia="+mn-ea" w:hAnsi="+mn-cs" w:cs="Times New Roman"/>
          <w:b/>
          <w:bCs/>
          <w:sz w:val="28"/>
          <w:szCs w:val="28"/>
          <w:lang w:bidi="ar-IQ"/>
        </w:rPr>
        <w:br/>
      </w:r>
      <w:r w:rsidRPr="005E51A7">
        <w:rPr>
          <w:rFonts w:ascii="Times New Roman" w:eastAsia="+mn-ea" w:hAnsi="+mn-cs" w:cs="Times New Roman"/>
          <w:b/>
          <w:bCs/>
          <w:sz w:val="28"/>
          <w:szCs w:val="28"/>
          <w:rtl/>
          <w:lang w:bidi="ar-IQ"/>
        </w:rPr>
        <w:t xml:space="preserve">طريقة </w:t>
      </w:r>
      <w:r w:rsidR="00981EDE">
        <w:rPr>
          <w:rFonts w:ascii="Times New Roman" w:eastAsia="+mn-ea" w:hAnsi="+mn-cs" w:cs="Times New Roman" w:hint="cs"/>
          <w:b/>
          <w:bCs/>
          <w:sz w:val="28"/>
          <w:szCs w:val="28"/>
          <w:rtl/>
          <w:lang w:bidi="ar-IQ"/>
        </w:rPr>
        <w:t>التحلل البايولوجي</w:t>
      </w:r>
      <w:r w:rsidR="00CA6BEF">
        <w:rPr>
          <w:rFonts w:ascii="Times New Roman" w:eastAsia="+mn-ea" w:hAnsi="+mn-cs" w:cs="Times New Roman" w:hint="cs"/>
          <w:b/>
          <w:bCs/>
          <w:sz w:val="28"/>
          <w:szCs w:val="28"/>
          <w:rtl/>
          <w:lang w:bidi="ar-IQ"/>
        </w:rPr>
        <w:t xml:space="preserve"> المترافق</w:t>
      </w:r>
      <w:r w:rsidR="00CA6BEF">
        <w:rPr>
          <w:rFonts w:ascii="Times New Roman" w:eastAsia="+mn-ea" w:hAnsi="+mn-cs" w:cs="Times New Roman"/>
          <w:b/>
          <w:bCs/>
          <w:sz w:val="28"/>
          <w:szCs w:val="28"/>
          <w:lang w:bidi="ar-IQ"/>
        </w:rPr>
        <w:t xml:space="preserve">  </w:t>
      </w:r>
    </w:p>
    <w:p w:rsidR="00777706" w:rsidRDefault="00777706" w:rsidP="00777706">
      <w:pPr>
        <w:bidi/>
        <w:spacing w:before="134" w:after="0" w:line="192" w:lineRule="auto"/>
        <w:jc w:val="center"/>
        <w:textAlignment w:val="baseline"/>
        <w:rPr>
          <w:rFonts w:ascii="Times New Roman" w:eastAsia="+mn-ea" w:hAnsi="+mn-cs" w:cs="Times New Roman"/>
          <w:b/>
          <w:bCs/>
          <w:sz w:val="28"/>
          <w:szCs w:val="28"/>
          <w:rtl/>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3301"/>
        <w:gridCol w:w="3302"/>
      </w:tblGrid>
      <w:tr w:rsidR="005E51A7" w:rsidTr="006050A5">
        <w:tc>
          <w:tcPr>
            <w:tcW w:w="3301" w:type="dxa"/>
          </w:tcPr>
          <w:p w:rsidR="005E51A7" w:rsidRPr="00264358" w:rsidRDefault="006050A5" w:rsidP="00264358">
            <w:pPr>
              <w:autoSpaceDE w:val="0"/>
              <w:autoSpaceDN w:val="0"/>
              <w:bidi/>
              <w:adjustRightInd w:val="0"/>
              <w:jc w:val="center"/>
              <w:rPr>
                <w:rFonts w:ascii="Times New Roman,Bold" w:hAnsi="Times New Roman,Bold" w:cs="Times New Roman,Bold"/>
                <w:b/>
                <w:bCs/>
                <w:color w:val="000000"/>
                <w:sz w:val="20"/>
                <w:szCs w:val="20"/>
              </w:rPr>
            </w:pPr>
            <w:r>
              <w:rPr>
                <w:rFonts w:ascii="Times New Roman,Bold" w:hAnsi="Times New Roman,Bold" w:cs="Times New Roman" w:hint="cs"/>
                <w:b/>
                <w:bCs/>
                <w:color w:val="000000"/>
                <w:sz w:val="20"/>
                <w:szCs w:val="20"/>
                <w:rtl/>
              </w:rPr>
              <w:t>تسنيم فاهم جياد</w:t>
            </w:r>
          </w:p>
        </w:tc>
        <w:tc>
          <w:tcPr>
            <w:tcW w:w="3301" w:type="dxa"/>
          </w:tcPr>
          <w:p w:rsidR="005E51A7" w:rsidRPr="00264358" w:rsidRDefault="00264358" w:rsidP="00264358">
            <w:pPr>
              <w:autoSpaceDE w:val="0"/>
              <w:autoSpaceDN w:val="0"/>
              <w:bidi/>
              <w:adjustRightInd w:val="0"/>
              <w:jc w:val="center"/>
              <w:rPr>
                <w:rFonts w:ascii="Times New Roman,Bold" w:hAnsi="Times New Roman,Bold" w:cs="Times New Roman,Bold"/>
                <w:b/>
                <w:bCs/>
                <w:color w:val="000000"/>
                <w:sz w:val="20"/>
                <w:szCs w:val="20"/>
              </w:rPr>
            </w:pPr>
            <w:r>
              <w:rPr>
                <w:rFonts w:ascii="Times New Roman,Bold" w:hAnsi="Times New Roman,Bold" w:cs="Times New Roman" w:hint="cs"/>
                <w:b/>
                <w:bCs/>
                <w:color w:val="000000"/>
                <w:sz w:val="20"/>
                <w:szCs w:val="20"/>
                <w:rtl/>
              </w:rPr>
              <w:t>د</w:t>
            </w:r>
            <w:r>
              <w:rPr>
                <w:rFonts w:ascii="Times New Roman,Bold" w:hAnsi="Times New Roman,Bold" w:cs="Times New Roman,Bold" w:hint="cs"/>
                <w:b/>
                <w:bCs/>
                <w:color w:val="000000"/>
                <w:sz w:val="20"/>
                <w:szCs w:val="20"/>
                <w:rtl/>
              </w:rPr>
              <w:t>.</w:t>
            </w:r>
            <w:r>
              <w:rPr>
                <w:rFonts w:ascii="Times New Roman,Bold" w:hAnsi="Times New Roman,Bold" w:cs="Times New Roman" w:hint="cs"/>
                <w:b/>
                <w:bCs/>
                <w:color w:val="000000"/>
                <w:sz w:val="20"/>
                <w:szCs w:val="20"/>
                <w:rtl/>
              </w:rPr>
              <w:t xml:space="preserve">ايمان صاحب </w:t>
            </w:r>
            <w:r w:rsidR="002A4718">
              <w:rPr>
                <w:rFonts w:ascii="Times New Roman,Bold" w:hAnsi="Times New Roman,Bold" w:cs="Times New Roman" w:hint="cs"/>
                <w:b/>
                <w:bCs/>
                <w:color w:val="000000"/>
                <w:sz w:val="20"/>
                <w:szCs w:val="20"/>
                <w:rtl/>
              </w:rPr>
              <w:t>سلمان</w:t>
            </w:r>
          </w:p>
        </w:tc>
        <w:tc>
          <w:tcPr>
            <w:tcW w:w="3302" w:type="dxa"/>
          </w:tcPr>
          <w:p w:rsidR="005E51A7" w:rsidRPr="005E51A7" w:rsidRDefault="005E51A7" w:rsidP="00264358">
            <w:pPr>
              <w:autoSpaceDE w:val="0"/>
              <w:autoSpaceDN w:val="0"/>
              <w:bidi/>
              <w:adjustRightInd w:val="0"/>
              <w:jc w:val="center"/>
              <w:rPr>
                <w:rFonts w:ascii="Times New Roman,Bold" w:hAnsi="Times New Roman,Bold" w:cs="Times New Roman,Bold"/>
                <w:b/>
                <w:bCs/>
                <w:color w:val="000000"/>
                <w:sz w:val="20"/>
                <w:szCs w:val="20"/>
              </w:rPr>
            </w:pPr>
            <w:r w:rsidRPr="005E51A7">
              <w:rPr>
                <w:rFonts w:ascii="Times New Roman,Bold" w:hAnsi="Times New Roman,Bold" w:cs="Times New Roman" w:hint="cs"/>
                <w:b/>
                <w:bCs/>
                <w:color w:val="000000"/>
                <w:sz w:val="20"/>
                <w:szCs w:val="20"/>
                <w:rtl/>
              </w:rPr>
              <w:t>د</w:t>
            </w:r>
            <w:r w:rsidRPr="005E51A7">
              <w:rPr>
                <w:rFonts w:ascii="Times New Roman,Bold" w:hAnsi="Times New Roman,Bold" w:cs="Times New Roman,Bold" w:hint="cs"/>
                <w:b/>
                <w:bCs/>
                <w:color w:val="000000"/>
                <w:sz w:val="20"/>
                <w:szCs w:val="20"/>
                <w:rtl/>
              </w:rPr>
              <w:t>.</w:t>
            </w:r>
            <w:r w:rsidRPr="005E51A7">
              <w:rPr>
                <w:rFonts w:ascii="Times New Roman,Bold" w:hAnsi="Times New Roman,Bold" w:cs="Times New Roman" w:hint="cs"/>
                <w:b/>
                <w:bCs/>
                <w:color w:val="000000"/>
                <w:sz w:val="20"/>
                <w:szCs w:val="20"/>
                <w:rtl/>
              </w:rPr>
              <w:t>جذوة عبد الكريم ابراهيم</w:t>
            </w:r>
          </w:p>
        </w:tc>
      </w:tr>
      <w:tr w:rsidR="005E51A7" w:rsidRPr="00300292" w:rsidTr="006050A5">
        <w:tc>
          <w:tcPr>
            <w:tcW w:w="3301" w:type="dxa"/>
          </w:tcPr>
          <w:p w:rsidR="005E51A7" w:rsidRPr="00300292" w:rsidRDefault="006050A5" w:rsidP="00264358">
            <w:pPr>
              <w:autoSpaceDE w:val="0"/>
              <w:autoSpaceDN w:val="0"/>
              <w:bidi/>
              <w:adjustRightInd w:val="0"/>
              <w:jc w:val="center"/>
              <w:rPr>
                <w:rFonts w:ascii="Times New Roman,Bold" w:hAnsi="Times New Roman,Bold" w:cs="Times New Roman,Bold"/>
                <w:color w:val="000000"/>
                <w:sz w:val="20"/>
                <w:szCs w:val="20"/>
              </w:rPr>
            </w:pPr>
            <w:r w:rsidRPr="00300292">
              <w:rPr>
                <w:rFonts w:ascii="Times New Roman,Bold" w:hAnsi="Times New Roman,Bold" w:cs="Times New Roman" w:hint="cs"/>
                <w:color w:val="000000"/>
                <w:sz w:val="20"/>
                <w:szCs w:val="20"/>
                <w:rtl/>
              </w:rPr>
              <w:t>مدرس مساعد</w:t>
            </w:r>
          </w:p>
        </w:tc>
        <w:tc>
          <w:tcPr>
            <w:tcW w:w="3301" w:type="dxa"/>
          </w:tcPr>
          <w:p w:rsidR="005E51A7" w:rsidRPr="00300292" w:rsidRDefault="002A4718" w:rsidP="00264358">
            <w:pPr>
              <w:autoSpaceDE w:val="0"/>
              <w:autoSpaceDN w:val="0"/>
              <w:bidi/>
              <w:adjustRightInd w:val="0"/>
              <w:jc w:val="center"/>
              <w:rPr>
                <w:rFonts w:ascii="Times New Roman,Bold" w:hAnsi="Times New Roman,Bold" w:cs="Times New Roman,Bold"/>
                <w:color w:val="000000"/>
                <w:sz w:val="20"/>
                <w:szCs w:val="20"/>
              </w:rPr>
            </w:pPr>
            <w:r w:rsidRPr="00300292">
              <w:rPr>
                <w:rFonts w:ascii="Times New Roman,Bold" w:hAnsi="Times New Roman,Bold" w:cs="Times New Roman" w:hint="cs"/>
                <w:color w:val="000000"/>
                <w:sz w:val="20"/>
                <w:szCs w:val="20"/>
                <w:rtl/>
              </w:rPr>
              <w:t>رئيس مهندسين زراعيين اقدم</w:t>
            </w:r>
          </w:p>
        </w:tc>
        <w:tc>
          <w:tcPr>
            <w:tcW w:w="3302" w:type="dxa"/>
          </w:tcPr>
          <w:p w:rsidR="005E51A7" w:rsidRPr="00300292" w:rsidRDefault="005E51A7" w:rsidP="00264358">
            <w:pPr>
              <w:autoSpaceDE w:val="0"/>
              <w:autoSpaceDN w:val="0"/>
              <w:bidi/>
              <w:adjustRightInd w:val="0"/>
              <w:jc w:val="center"/>
              <w:rPr>
                <w:rFonts w:ascii="Times New Roman,Bold" w:hAnsi="Times New Roman,Bold" w:cs="Times New Roman,Bold"/>
                <w:color w:val="000000"/>
                <w:sz w:val="20"/>
                <w:szCs w:val="20"/>
              </w:rPr>
            </w:pPr>
            <w:r w:rsidRPr="00300292">
              <w:rPr>
                <w:rFonts w:ascii="Times New Roman,Bold" w:hAnsi="Times New Roman,Bold" w:cs="Times New Roman" w:hint="cs"/>
                <w:color w:val="000000"/>
                <w:sz w:val="20"/>
                <w:szCs w:val="20"/>
                <w:rtl/>
              </w:rPr>
              <w:t>استاذ مساعد</w:t>
            </w:r>
          </w:p>
        </w:tc>
      </w:tr>
      <w:tr w:rsidR="005E51A7" w:rsidRPr="00300292" w:rsidTr="006050A5">
        <w:tc>
          <w:tcPr>
            <w:tcW w:w="3301" w:type="dxa"/>
          </w:tcPr>
          <w:p w:rsidR="005E51A7" w:rsidRPr="00300292" w:rsidRDefault="00264358" w:rsidP="00070D19">
            <w:pPr>
              <w:autoSpaceDE w:val="0"/>
              <w:autoSpaceDN w:val="0"/>
              <w:bidi/>
              <w:adjustRightInd w:val="0"/>
              <w:jc w:val="center"/>
              <w:rPr>
                <w:rFonts w:ascii="Times New Roman,Bold" w:hAnsi="Times New Roman,Bold" w:cs="Times New Roman,Bold"/>
                <w:color w:val="000000"/>
                <w:sz w:val="20"/>
                <w:szCs w:val="20"/>
              </w:rPr>
            </w:pPr>
            <w:r w:rsidRPr="00300292">
              <w:rPr>
                <w:rFonts w:ascii="Times New Roman,Bold" w:hAnsi="Times New Roman,Bold" w:cs="Times New Roman" w:hint="cs"/>
                <w:color w:val="000000"/>
                <w:sz w:val="20"/>
                <w:szCs w:val="20"/>
                <w:rtl/>
              </w:rPr>
              <w:t xml:space="preserve">كلية الهندسة </w:t>
            </w:r>
            <w:r w:rsidRPr="00300292">
              <w:rPr>
                <w:rFonts w:ascii="Times New Roman,Bold" w:hAnsi="Times New Roman,Bold" w:cs="Times New Roman"/>
                <w:color w:val="000000"/>
                <w:sz w:val="20"/>
                <w:szCs w:val="20"/>
                <w:rtl/>
              </w:rPr>
              <w:t>–</w:t>
            </w:r>
            <w:r w:rsidR="00070D19" w:rsidRPr="00300292">
              <w:rPr>
                <w:rFonts w:ascii="Times New Roman,Bold" w:hAnsi="Times New Roman,Bold" w:cs="Times New Roman" w:hint="cs"/>
                <w:color w:val="000000"/>
                <w:sz w:val="20"/>
                <w:szCs w:val="20"/>
                <w:rtl/>
              </w:rPr>
              <w:t>ال</w:t>
            </w:r>
            <w:r w:rsidRPr="00300292">
              <w:rPr>
                <w:rFonts w:ascii="Times New Roman,Bold" w:hAnsi="Times New Roman,Bold" w:cs="Times New Roman" w:hint="cs"/>
                <w:color w:val="000000"/>
                <w:sz w:val="20"/>
                <w:szCs w:val="20"/>
                <w:rtl/>
              </w:rPr>
              <w:t xml:space="preserve">جامعة </w:t>
            </w:r>
            <w:r w:rsidR="00070D19" w:rsidRPr="00300292">
              <w:rPr>
                <w:rFonts w:ascii="Times New Roman,Bold" w:hAnsi="Times New Roman,Bold" w:cs="Times New Roman" w:hint="cs"/>
                <w:color w:val="000000"/>
                <w:sz w:val="20"/>
                <w:szCs w:val="20"/>
                <w:rtl/>
              </w:rPr>
              <w:t>المستنصرية</w:t>
            </w:r>
          </w:p>
        </w:tc>
        <w:tc>
          <w:tcPr>
            <w:tcW w:w="3301" w:type="dxa"/>
          </w:tcPr>
          <w:p w:rsidR="005E51A7" w:rsidRPr="00300292" w:rsidRDefault="00AC4D46" w:rsidP="00AC4D46">
            <w:pPr>
              <w:tabs>
                <w:tab w:val="left" w:pos="917"/>
              </w:tabs>
              <w:autoSpaceDE w:val="0"/>
              <w:autoSpaceDN w:val="0"/>
              <w:bidi/>
              <w:adjustRightInd w:val="0"/>
              <w:rPr>
                <w:rFonts w:ascii="Times New Roman,Bold" w:hAnsi="Times New Roman,Bold" w:cs="Times New Roman,Bold"/>
                <w:color w:val="000000"/>
                <w:sz w:val="20"/>
                <w:szCs w:val="20"/>
              </w:rPr>
            </w:pPr>
            <w:r w:rsidRPr="00300292">
              <w:rPr>
                <w:rFonts w:ascii="Times New Roman,Bold" w:hAnsi="Times New Roman,Bold" w:cs="Times New Roman"/>
                <w:color w:val="000000"/>
                <w:sz w:val="20"/>
                <w:szCs w:val="20"/>
                <w:rtl/>
              </w:rPr>
              <w:tab/>
            </w:r>
            <w:r w:rsidRPr="00300292">
              <w:rPr>
                <w:rFonts w:ascii="Times New Roman,Bold" w:hAnsi="Times New Roman,Bold" w:cs="Times New Roman" w:hint="cs"/>
                <w:color w:val="000000"/>
                <w:sz w:val="20"/>
                <w:szCs w:val="20"/>
                <w:rtl/>
              </w:rPr>
              <w:t>وزارة الزراعة</w:t>
            </w:r>
          </w:p>
        </w:tc>
        <w:tc>
          <w:tcPr>
            <w:tcW w:w="3302" w:type="dxa"/>
          </w:tcPr>
          <w:p w:rsidR="005E51A7" w:rsidRPr="00300292" w:rsidRDefault="008918CB" w:rsidP="00264358">
            <w:pPr>
              <w:autoSpaceDE w:val="0"/>
              <w:autoSpaceDN w:val="0"/>
              <w:bidi/>
              <w:adjustRightInd w:val="0"/>
              <w:jc w:val="center"/>
              <w:rPr>
                <w:rFonts w:ascii="Times New Roman,Bold" w:hAnsi="Times New Roman,Bold" w:cs="Times New Roman,Bold"/>
                <w:color w:val="000000"/>
                <w:sz w:val="20"/>
                <w:szCs w:val="20"/>
              </w:rPr>
            </w:pPr>
            <w:r w:rsidRPr="00300292">
              <w:rPr>
                <w:rFonts w:ascii="Times New Roman,Bold" w:hAnsi="Times New Roman,Bold" w:cs="Times New Roman" w:hint="cs"/>
                <w:color w:val="000000"/>
                <w:sz w:val="20"/>
                <w:szCs w:val="20"/>
                <w:rtl/>
              </w:rPr>
              <w:t>قسم هندسة البيئة-</w:t>
            </w:r>
            <w:r w:rsidR="00264358" w:rsidRPr="00300292">
              <w:rPr>
                <w:rFonts w:ascii="Times New Roman,Bold" w:hAnsi="Times New Roman,Bold" w:cs="Times New Roman" w:hint="cs"/>
                <w:color w:val="000000"/>
                <w:sz w:val="20"/>
                <w:szCs w:val="20"/>
                <w:rtl/>
              </w:rPr>
              <w:t xml:space="preserve">كلية الهندسة </w:t>
            </w:r>
            <w:r w:rsidR="00264358" w:rsidRPr="00300292">
              <w:rPr>
                <w:rFonts w:ascii="Times New Roman,Bold" w:hAnsi="Times New Roman,Bold" w:cs="Times New Roman"/>
                <w:color w:val="000000"/>
                <w:sz w:val="20"/>
                <w:szCs w:val="20"/>
                <w:rtl/>
              </w:rPr>
              <w:t>–</w:t>
            </w:r>
            <w:r w:rsidR="00264358" w:rsidRPr="00300292">
              <w:rPr>
                <w:rFonts w:ascii="Times New Roman,Bold" w:hAnsi="Times New Roman,Bold" w:cs="Times New Roman" w:hint="cs"/>
                <w:color w:val="000000"/>
                <w:sz w:val="20"/>
                <w:szCs w:val="20"/>
                <w:rtl/>
              </w:rPr>
              <w:t>جامعة بغداد</w:t>
            </w:r>
          </w:p>
        </w:tc>
      </w:tr>
    </w:tbl>
    <w:p w:rsidR="005E51A7" w:rsidRDefault="00300292" w:rsidP="005E51A7">
      <w:pPr>
        <w:autoSpaceDE w:val="0"/>
        <w:autoSpaceDN w:val="0"/>
        <w:adjustRightInd w:val="0"/>
        <w:spacing w:after="0" w:line="240" w:lineRule="auto"/>
        <w:jc w:val="center"/>
        <w:rPr>
          <w:rFonts w:ascii="Times New Roman,Bold" w:hAnsi="Times New Roman,Bold"/>
          <w:color w:val="000000"/>
          <w:sz w:val="28"/>
          <w:szCs w:val="28"/>
          <w:rtl/>
          <w:lang w:bidi="ar-IQ"/>
        </w:rPr>
      </w:pPr>
      <w:r>
        <w:rPr>
          <w:rFonts w:ascii="Times New Roman,Bold" w:hAnsi="Times New Roman,Bold" w:hint="cs"/>
          <w:color w:val="000000"/>
          <w:sz w:val="28"/>
          <w:szCs w:val="28"/>
          <w:rtl/>
          <w:lang w:bidi="ar-IQ"/>
        </w:rPr>
        <w:t>الخلاصة</w:t>
      </w:r>
    </w:p>
    <w:p w:rsidR="00300292" w:rsidRPr="00300292" w:rsidRDefault="00300292" w:rsidP="005E51A7">
      <w:pPr>
        <w:autoSpaceDE w:val="0"/>
        <w:autoSpaceDN w:val="0"/>
        <w:adjustRightInd w:val="0"/>
        <w:spacing w:after="0" w:line="240" w:lineRule="auto"/>
        <w:jc w:val="center"/>
        <w:rPr>
          <w:rFonts w:ascii="Times New Roman,Bold" w:hAnsi="Times New Roman,Bold"/>
          <w:color w:val="000000"/>
          <w:sz w:val="28"/>
          <w:szCs w:val="28"/>
          <w:rtl/>
          <w:lang w:bidi="ar-IQ"/>
        </w:rPr>
      </w:pPr>
    </w:p>
    <w:p w:rsidR="00533418" w:rsidRPr="00533418" w:rsidRDefault="00533418" w:rsidP="00300292">
      <w:pPr>
        <w:bidi/>
        <w:spacing w:after="0" w:line="240" w:lineRule="auto"/>
        <w:ind w:firstLine="720"/>
        <w:jc w:val="both"/>
        <w:rPr>
          <w:rFonts w:asciiTheme="majorBidi" w:hAnsiTheme="majorBidi" w:cstheme="majorBidi"/>
          <w:sz w:val="24"/>
          <w:szCs w:val="24"/>
          <w:rtl/>
          <w:lang w:bidi="ar-IQ"/>
        </w:rPr>
      </w:pPr>
      <w:r w:rsidRPr="00533418">
        <w:rPr>
          <w:rFonts w:asciiTheme="majorBidi" w:hAnsiTheme="majorBidi" w:cstheme="majorBidi" w:hint="cs"/>
          <w:sz w:val="24"/>
          <w:szCs w:val="24"/>
          <w:rtl/>
          <w:lang w:bidi="ar-IQ"/>
        </w:rPr>
        <w:t>يمكن تحقيق الت</w:t>
      </w:r>
      <w:r w:rsidR="00FA3D34">
        <w:rPr>
          <w:rFonts w:asciiTheme="majorBidi" w:hAnsiTheme="majorBidi" w:cstheme="majorBidi" w:hint="cs"/>
          <w:sz w:val="24"/>
          <w:szCs w:val="24"/>
          <w:rtl/>
          <w:lang w:bidi="ar-IQ"/>
        </w:rPr>
        <w:t xml:space="preserve">حلل البايولوجي </w:t>
      </w:r>
      <w:r w:rsidRPr="00533418">
        <w:rPr>
          <w:rFonts w:asciiTheme="majorBidi" w:hAnsiTheme="majorBidi" w:cstheme="majorBidi" w:hint="cs"/>
          <w:sz w:val="24"/>
          <w:szCs w:val="24"/>
          <w:rtl/>
          <w:lang w:bidi="ar-IQ"/>
        </w:rPr>
        <w:t>المترافق بمزج نسب مختلفة من النفايات الصلبة العضوية مع الحمأة المتولدة من مشاريع تصفية مياه الصرف الصحي مع السماد العضوي المحضر(</w:t>
      </w:r>
      <w:r w:rsidRPr="00533418">
        <w:rPr>
          <w:rFonts w:asciiTheme="majorBidi" w:hAnsiTheme="majorBidi" w:cstheme="majorBidi"/>
          <w:sz w:val="24"/>
          <w:szCs w:val="24"/>
          <w:lang w:bidi="ar-IQ"/>
        </w:rPr>
        <w:t>(MC</w:t>
      </w:r>
      <w:r w:rsidRPr="00533418">
        <w:rPr>
          <w:rFonts w:asciiTheme="majorBidi" w:hAnsiTheme="majorBidi" w:cstheme="majorBidi" w:hint="cs"/>
          <w:sz w:val="24"/>
          <w:szCs w:val="24"/>
          <w:rtl/>
          <w:lang w:bidi="ar-IQ"/>
        </w:rPr>
        <w:t xml:space="preserve"> والذي يعد مادة محفزة ومالئة، وذلك للتغلب على مشكلة تراكم النفايات الصلبة البلدية ومشاكل مشاريع الصرف الصحي في التخلص من الحمأة المتجمعة وفي الوقت ذاته الاستفادة من المادة الجديدة الناتجة كمحسن تربة في مجال الزراعة والبستنة.</w:t>
      </w:r>
    </w:p>
    <w:p w:rsidR="00533418" w:rsidRPr="00533418" w:rsidRDefault="00533418" w:rsidP="00300292">
      <w:pPr>
        <w:bidi/>
        <w:spacing w:after="0" w:line="240" w:lineRule="auto"/>
        <w:ind w:firstLine="720"/>
        <w:jc w:val="both"/>
        <w:rPr>
          <w:rFonts w:asciiTheme="majorBidi" w:hAnsiTheme="majorBidi" w:cstheme="majorBidi"/>
          <w:sz w:val="24"/>
          <w:szCs w:val="24"/>
          <w:rtl/>
          <w:lang w:bidi="ar-IQ"/>
        </w:rPr>
      </w:pPr>
      <w:r w:rsidRPr="00533418">
        <w:rPr>
          <w:rFonts w:asciiTheme="majorBidi" w:hAnsiTheme="majorBidi" w:cstheme="majorBidi" w:hint="cs"/>
          <w:sz w:val="24"/>
          <w:szCs w:val="24"/>
          <w:rtl/>
          <w:lang w:bidi="ar-IQ"/>
        </w:rPr>
        <w:t xml:space="preserve">تم التحري عن أحسن نسبة خلط من النفايات الصلبة العضوية والحمأة والسماد العضوي المحضر بتغيير نسبة الحمأة، </w:t>
      </w:r>
      <w:r w:rsidRPr="00533418">
        <w:rPr>
          <w:rFonts w:asciiTheme="majorBidi" w:hAnsiTheme="majorBidi" w:cstheme="majorBidi"/>
          <w:sz w:val="24"/>
          <w:szCs w:val="24"/>
          <w:rtl/>
          <w:lang w:bidi="ar-IQ"/>
        </w:rPr>
        <w:t>إ</w:t>
      </w:r>
      <w:r w:rsidRPr="00533418">
        <w:rPr>
          <w:rFonts w:asciiTheme="majorBidi" w:hAnsiTheme="majorBidi" w:cstheme="majorBidi" w:hint="cs"/>
          <w:sz w:val="24"/>
          <w:szCs w:val="24"/>
          <w:rtl/>
          <w:lang w:bidi="ar-IQ"/>
        </w:rPr>
        <w:t>ذ أن ارتفاعالمحتوى المائي للحمأة وأحتوائها على نسبة مثالية من (الكاربون/النتروجين)(</w:t>
      </w:r>
      <w:r w:rsidRPr="00533418">
        <w:rPr>
          <w:rFonts w:asciiTheme="majorBidi" w:hAnsiTheme="majorBidi" w:cstheme="majorBidi"/>
          <w:sz w:val="24"/>
          <w:szCs w:val="24"/>
          <w:lang w:bidi="ar-IQ"/>
        </w:rPr>
        <w:t>C/N</w:t>
      </w:r>
      <w:r w:rsidRPr="00533418">
        <w:rPr>
          <w:rFonts w:asciiTheme="majorBidi" w:hAnsiTheme="majorBidi" w:cstheme="majorBidi" w:hint="cs"/>
          <w:sz w:val="24"/>
          <w:szCs w:val="24"/>
          <w:rtl/>
          <w:lang w:bidi="ar-IQ"/>
        </w:rPr>
        <w:t>)يجعلها مادة مثالية لتحسين خواص الخلطة الاولية.</w:t>
      </w:r>
    </w:p>
    <w:p w:rsidR="00533418" w:rsidRPr="00533418" w:rsidRDefault="00533418" w:rsidP="00300292">
      <w:pPr>
        <w:bidi/>
        <w:spacing w:after="0" w:line="240" w:lineRule="auto"/>
        <w:ind w:firstLine="720"/>
        <w:jc w:val="both"/>
        <w:rPr>
          <w:rFonts w:asciiTheme="majorBidi" w:hAnsiTheme="majorBidi" w:cstheme="majorBidi"/>
          <w:sz w:val="24"/>
          <w:szCs w:val="24"/>
          <w:rtl/>
          <w:lang w:bidi="ar-IQ"/>
        </w:rPr>
      </w:pPr>
      <w:r w:rsidRPr="00533418">
        <w:rPr>
          <w:rFonts w:asciiTheme="majorBidi" w:hAnsiTheme="majorBidi" w:cstheme="majorBidi" w:hint="cs"/>
          <w:sz w:val="24"/>
          <w:szCs w:val="24"/>
          <w:rtl/>
          <w:lang w:bidi="ar-IQ"/>
        </w:rPr>
        <w:t>تم تهيأة ما يقارب من 10 كغم من خلط نفايات عضوية صلبة مع الحمأة مع السماد العضوي المحضر وبالنسب</w:t>
      </w:r>
      <w:r w:rsidR="000A23F4">
        <w:rPr>
          <w:rFonts w:asciiTheme="majorBidi" w:hAnsiTheme="majorBidi" w:cstheme="majorBidi" w:hint="cs"/>
          <w:sz w:val="24"/>
          <w:szCs w:val="24"/>
          <w:rtl/>
          <w:lang w:bidi="ar-IQ"/>
        </w:rPr>
        <w:t xml:space="preserve"> الوزنية</w:t>
      </w:r>
      <w:r w:rsidRPr="00533418">
        <w:rPr>
          <w:rFonts w:asciiTheme="majorBidi" w:hAnsiTheme="majorBidi" w:cstheme="majorBidi" w:hint="cs"/>
          <w:sz w:val="24"/>
          <w:szCs w:val="24"/>
          <w:rtl/>
          <w:lang w:bidi="ar-IQ"/>
        </w:rPr>
        <w:t xml:space="preserve"> التالية:</w:t>
      </w:r>
      <w:r w:rsidR="000A23F4">
        <w:rPr>
          <w:rFonts w:asciiTheme="majorBidi" w:hAnsiTheme="majorBidi" w:cstheme="majorBidi" w:hint="cs"/>
          <w:sz w:val="24"/>
          <w:szCs w:val="24"/>
          <w:rtl/>
          <w:lang w:bidi="ar-IQ"/>
        </w:rPr>
        <w:t xml:space="preserve"> </w:t>
      </w:r>
      <w:r w:rsidRPr="00533418">
        <w:rPr>
          <w:rFonts w:asciiTheme="majorBidi" w:hAnsiTheme="majorBidi" w:cstheme="majorBidi" w:hint="cs"/>
          <w:sz w:val="24"/>
          <w:szCs w:val="24"/>
          <w:rtl/>
          <w:lang w:bidi="ar-IQ"/>
        </w:rPr>
        <w:t xml:space="preserve">نفايات عضوية صلبة : حمأة :سماد عضوي محضر </w:t>
      </w:r>
      <w:r>
        <w:rPr>
          <w:rFonts w:asciiTheme="majorBidi" w:hAnsiTheme="majorBidi" w:cstheme="majorBidi"/>
          <w:sz w:val="24"/>
          <w:szCs w:val="24"/>
          <w:lang w:bidi="ar-IQ"/>
        </w:rPr>
        <w:t>=</w:t>
      </w:r>
      <w:r w:rsidRPr="00533418">
        <w:rPr>
          <w:rFonts w:asciiTheme="majorBidi" w:hAnsiTheme="majorBidi" w:cstheme="majorBidi" w:hint="cs"/>
          <w:sz w:val="24"/>
          <w:szCs w:val="24"/>
          <w:rtl/>
          <w:lang w:bidi="ar-IQ"/>
        </w:rPr>
        <w:t xml:space="preserve"> </w:t>
      </w:r>
      <w:r>
        <w:rPr>
          <w:rFonts w:asciiTheme="majorBidi" w:hAnsiTheme="majorBidi" w:cstheme="majorBidi"/>
          <w:sz w:val="24"/>
          <w:szCs w:val="24"/>
          <w:lang w:bidi="ar-IQ"/>
        </w:rPr>
        <w:t xml:space="preserve"> </w:t>
      </w:r>
      <w:r w:rsidRPr="00533418">
        <w:rPr>
          <w:rFonts w:asciiTheme="majorBidi" w:hAnsiTheme="majorBidi" w:cstheme="majorBidi" w:hint="cs"/>
          <w:sz w:val="24"/>
          <w:szCs w:val="24"/>
          <w:rtl/>
          <w:lang w:bidi="ar-IQ"/>
        </w:rPr>
        <w:t>3:1:1</w:t>
      </w:r>
      <w:r>
        <w:rPr>
          <w:rFonts w:asciiTheme="majorBidi" w:hAnsiTheme="majorBidi" w:cstheme="majorBidi" w:hint="cs"/>
          <w:sz w:val="24"/>
          <w:szCs w:val="24"/>
          <w:rtl/>
          <w:lang w:bidi="ar-IQ"/>
        </w:rPr>
        <w:t>،</w:t>
      </w:r>
      <w:r w:rsidRPr="00533418">
        <w:rPr>
          <w:rFonts w:asciiTheme="majorBidi" w:hAnsiTheme="majorBidi" w:cstheme="majorBidi" w:hint="cs"/>
          <w:sz w:val="24"/>
          <w:szCs w:val="24"/>
          <w:rtl/>
          <w:lang w:bidi="ar-IQ"/>
        </w:rPr>
        <w:t>3:2:1</w:t>
      </w:r>
      <w:r>
        <w:rPr>
          <w:rFonts w:asciiTheme="majorBidi" w:hAnsiTheme="majorBidi" w:cstheme="majorBidi"/>
          <w:sz w:val="24"/>
          <w:szCs w:val="24"/>
          <w:lang w:bidi="ar-IQ"/>
        </w:rPr>
        <w:t xml:space="preserve"> </w:t>
      </w:r>
      <w:r>
        <w:rPr>
          <w:rFonts w:asciiTheme="majorBidi" w:hAnsiTheme="majorBidi" w:cstheme="majorBidi" w:hint="cs"/>
          <w:sz w:val="24"/>
          <w:szCs w:val="24"/>
          <w:rtl/>
          <w:lang w:bidi="ar-IQ"/>
        </w:rPr>
        <w:t>،</w:t>
      </w:r>
      <w:r>
        <w:rPr>
          <w:rFonts w:asciiTheme="majorBidi" w:hAnsiTheme="majorBidi" w:cstheme="majorBidi"/>
          <w:sz w:val="24"/>
          <w:szCs w:val="24"/>
          <w:lang w:bidi="ar-IQ"/>
        </w:rPr>
        <w:t xml:space="preserve"> </w:t>
      </w:r>
      <w:r w:rsidRPr="00533418">
        <w:rPr>
          <w:rFonts w:asciiTheme="majorBidi" w:hAnsiTheme="majorBidi" w:cstheme="majorBidi" w:hint="cs"/>
          <w:sz w:val="24"/>
          <w:szCs w:val="24"/>
          <w:rtl/>
          <w:lang w:bidi="ar-IQ"/>
        </w:rPr>
        <w:t>3:3:1</w:t>
      </w:r>
    </w:p>
    <w:p w:rsidR="00185C33" w:rsidRDefault="00CC2598" w:rsidP="00300292">
      <w:pPr>
        <w:bidi/>
        <w:spacing w:after="0" w:line="240" w:lineRule="auto"/>
        <w:ind w:firstLine="720"/>
        <w:jc w:val="both"/>
        <w:rPr>
          <w:rFonts w:asciiTheme="majorBidi" w:hAnsiTheme="majorBidi" w:cstheme="majorBidi"/>
          <w:sz w:val="24"/>
          <w:szCs w:val="24"/>
          <w:lang w:bidi="ar-IQ"/>
        </w:rPr>
      </w:pPr>
      <w:r w:rsidRPr="00CC2598">
        <w:rPr>
          <w:rFonts w:asciiTheme="majorBidi" w:hAnsiTheme="majorBidi" w:cstheme="majorBidi" w:hint="cs"/>
          <w:sz w:val="24"/>
          <w:szCs w:val="24"/>
          <w:rtl/>
          <w:lang w:bidi="ar-IQ"/>
        </w:rPr>
        <w:lastRenderedPageBreak/>
        <w:t xml:space="preserve">أثبتت النتائج أن </w:t>
      </w:r>
      <w:r w:rsidR="004C4367">
        <w:rPr>
          <w:rFonts w:asciiTheme="majorBidi" w:hAnsiTheme="majorBidi" w:cstheme="majorBidi" w:hint="cs"/>
          <w:sz w:val="24"/>
          <w:szCs w:val="24"/>
          <w:rtl/>
          <w:lang w:bidi="ar-IQ"/>
        </w:rPr>
        <w:t>ال</w:t>
      </w:r>
      <w:r w:rsidRPr="00CC2598">
        <w:rPr>
          <w:rFonts w:asciiTheme="majorBidi" w:hAnsiTheme="majorBidi" w:cstheme="majorBidi" w:hint="cs"/>
          <w:sz w:val="24"/>
          <w:szCs w:val="24"/>
          <w:rtl/>
          <w:lang w:bidi="ar-IQ"/>
        </w:rPr>
        <w:t>خلطة</w:t>
      </w:r>
      <w:r w:rsidR="00A77683">
        <w:rPr>
          <w:rFonts w:asciiTheme="majorBidi" w:hAnsiTheme="majorBidi" w:cstheme="majorBidi" w:hint="cs"/>
          <w:sz w:val="24"/>
          <w:szCs w:val="24"/>
          <w:rtl/>
          <w:lang w:bidi="ar-IQ"/>
        </w:rPr>
        <w:t xml:space="preserve"> بالنسبة </w:t>
      </w:r>
      <w:r w:rsidRPr="00CC2598">
        <w:rPr>
          <w:rFonts w:asciiTheme="majorBidi" w:hAnsiTheme="majorBidi" w:cstheme="majorBidi" w:hint="cs"/>
          <w:sz w:val="24"/>
          <w:szCs w:val="24"/>
          <w:rtl/>
          <w:lang w:bidi="ar-IQ"/>
        </w:rPr>
        <w:t>3:1:1</w:t>
      </w:r>
      <w:r w:rsidR="00A77683">
        <w:rPr>
          <w:rFonts w:asciiTheme="majorBidi" w:hAnsiTheme="majorBidi" w:cstheme="majorBidi" w:hint="cs"/>
          <w:sz w:val="24"/>
          <w:szCs w:val="24"/>
          <w:rtl/>
          <w:lang w:bidi="ar-IQ"/>
        </w:rPr>
        <w:t xml:space="preserve"> </w:t>
      </w:r>
      <w:r w:rsidRPr="00CC2598">
        <w:rPr>
          <w:rFonts w:asciiTheme="majorBidi" w:hAnsiTheme="majorBidi" w:cstheme="majorBidi" w:hint="cs"/>
          <w:sz w:val="24"/>
          <w:szCs w:val="24"/>
          <w:rtl/>
          <w:lang w:bidi="ar-IQ"/>
        </w:rPr>
        <w:t>كانت الافضل كمادة مسمدة محضرة</w:t>
      </w:r>
      <w:r w:rsidR="000550F4">
        <w:rPr>
          <w:rFonts w:asciiTheme="majorBidi" w:hAnsiTheme="majorBidi" w:cstheme="majorBidi" w:hint="cs"/>
          <w:sz w:val="24"/>
          <w:szCs w:val="24"/>
          <w:rtl/>
          <w:lang w:bidi="ar-IQ"/>
        </w:rPr>
        <w:t xml:space="preserve"> اذ </w:t>
      </w:r>
      <w:r w:rsidRPr="00CC2598">
        <w:rPr>
          <w:rFonts w:asciiTheme="majorBidi" w:hAnsiTheme="majorBidi" w:cstheme="majorBidi" w:hint="cs"/>
          <w:sz w:val="24"/>
          <w:szCs w:val="24"/>
          <w:rtl/>
          <w:lang w:bidi="ar-IQ"/>
        </w:rPr>
        <w:t>حصلت على أعلى نسبة تحلل مواد عضوية(%36) وأعلى محتوى نتروجيني(%1.75).</w:t>
      </w:r>
      <w:r w:rsidR="00B8784C">
        <w:rPr>
          <w:rFonts w:asciiTheme="majorBidi" w:hAnsiTheme="majorBidi" w:cstheme="majorBidi" w:hint="cs"/>
          <w:sz w:val="24"/>
          <w:szCs w:val="24"/>
          <w:rtl/>
          <w:lang w:bidi="ar-IQ"/>
        </w:rPr>
        <w:t xml:space="preserve"> </w:t>
      </w:r>
      <w:r w:rsidRPr="00CC2598">
        <w:rPr>
          <w:rFonts w:asciiTheme="majorBidi" w:hAnsiTheme="majorBidi" w:cstheme="majorBidi" w:hint="cs"/>
          <w:sz w:val="24"/>
          <w:szCs w:val="24"/>
          <w:rtl/>
          <w:lang w:bidi="ar-IQ"/>
        </w:rPr>
        <w:t xml:space="preserve">أحتوت الخلطة الناجحة على النسبة </w:t>
      </w:r>
      <w:r w:rsidR="000550F4">
        <w:rPr>
          <w:rFonts w:asciiTheme="majorBidi" w:hAnsiTheme="majorBidi" w:cstheme="majorBidi" w:hint="cs"/>
          <w:sz w:val="24"/>
          <w:szCs w:val="24"/>
          <w:rtl/>
          <w:lang w:bidi="ar-IQ"/>
        </w:rPr>
        <w:t xml:space="preserve"> </w:t>
      </w:r>
      <w:r w:rsidRPr="00CC2598">
        <w:rPr>
          <w:rFonts w:asciiTheme="majorBidi" w:hAnsiTheme="majorBidi" w:cstheme="majorBidi"/>
          <w:sz w:val="24"/>
          <w:szCs w:val="24"/>
          <w:lang w:bidi="ar-IQ"/>
        </w:rPr>
        <w:t>C/N</w:t>
      </w:r>
      <w:r w:rsidRPr="00CC2598">
        <w:rPr>
          <w:rFonts w:asciiTheme="majorBidi" w:hAnsiTheme="majorBidi" w:cstheme="majorBidi" w:hint="cs"/>
          <w:sz w:val="24"/>
          <w:szCs w:val="24"/>
          <w:rtl/>
          <w:lang w:bidi="ar-IQ"/>
        </w:rPr>
        <w:t>(12.17) والتي هي ضمن الحدود الموصى بها (25-12) وبلغ معامل النترجة (</w:t>
      </w:r>
      <w:r w:rsidRPr="00CC2598">
        <w:rPr>
          <w:rFonts w:asciiTheme="majorBidi" w:hAnsiTheme="majorBidi" w:cstheme="majorBidi"/>
          <w:sz w:val="24"/>
          <w:szCs w:val="24"/>
          <w:lang w:bidi="ar-IQ"/>
        </w:rPr>
        <w:t>N-NH</w:t>
      </w:r>
      <w:r w:rsidRPr="000550F4">
        <w:rPr>
          <w:rFonts w:asciiTheme="majorBidi" w:hAnsiTheme="majorBidi" w:cstheme="majorBidi"/>
          <w:sz w:val="24"/>
          <w:szCs w:val="24"/>
          <w:vertAlign w:val="subscript"/>
          <w:lang w:bidi="ar-IQ"/>
        </w:rPr>
        <w:t>4</w:t>
      </w:r>
      <w:r w:rsidRPr="00CC2598">
        <w:rPr>
          <w:rFonts w:asciiTheme="majorBidi" w:hAnsiTheme="majorBidi" w:cstheme="majorBidi"/>
          <w:sz w:val="24"/>
          <w:szCs w:val="24"/>
          <w:lang w:bidi="ar-IQ"/>
        </w:rPr>
        <w:t>/N-NO</w:t>
      </w:r>
      <w:r w:rsidRPr="000550F4">
        <w:rPr>
          <w:rFonts w:asciiTheme="majorBidi" w:hAnsiTheme="majorBidi" w:cstheme="majorBidi"/>
          <w:sz w:val="24"/>
          <w:szCs w:val="24"/>
          <w:vertAlign w:val="subscript"/>
          <w:lang w:bidi="ar-IQ"/>
        </w:rPr>
        <w:t>3</w:t>
      </w:r>
      <w:r w:rsidRPr="00CC2598">
        <w:rPr>
          <w:rFonts w:asciiTheme="majorBidi" w:hAnsiTheme="majorBidi" w:cstheme="majorBidi" w:hint="cs"/>
          <w:sz w:val="24"/>
          <w:szCs w:val="24"/>
          <w:rtl/>
          <w:lang w:bidi="ar-IQ"/>
        </w:rPr>
        <w:t xml:space="preserve">) (0.2) </w:t>
      </w:r>
      <w:r w:rsidR="00185C33" w:rsidRPr="00185C33">
        <w:rPr>
          <w:rFonts w:asciiTheme="majorBidi" w:hAnsiTheme="majorBidi" w:cstheme="majorBidi" w:hint="cs"/>
          <w:sz w:val="24"/>
          <w:szCs w:val="24"/>
          <w:rtl/>
          <w:lang w:bidi="ar-IQ"/>
        </w:rPr>
        <w:t>وبلغت تراكيز النتروجين والفسفور والبوتاسيوم (</w:t>
      </w:r>
      <w:r w:rsidR="00185C33" w:rsidRPr="00185C33">
        <w:rPr>
          <w:rFonts w:asciiTheme="majorBidi" w:hAnsiTheme="majorBidi" w:cstheme="majorBidi"/>
          <w:sz w:val="24"/>
          <w:szCs w:val="24"/>
          <w:lang w:bidi="ar-IQ"/>
        </w:rPr>
        <w:t>NPK</w:t>
      </w:r>
      <w:r w:rsidR="00185C33" w:rsidRPr="00185C33">
        <w:rPr>
          <w:rFonts w:asciiTheme="majorBidi" w:hAnsiTheme="majorBidi" w:cstheme="majorBidi" w:hint="cs"/>
          <w:sz w:val="24"/>
          <w:szCs w:val="24"/>
          <w:rtl/>
          <w:lang w:bidi="ar-IQ"/>
        </w:rPr>
        <w:t xml:space="preserve">) %1.75,% 0.98,%1.99 </w:t>
      </w:r>
      <w:r w:rsidR="002F1706">
        <w:rPr>
          <w:rFonts w:asciiTheme="majorBidi" w:hAnsiTheme="majorBidi" w:cstheme="majorBidi" w:hint="cs"/>
          <w:sz w:val="24"/>
          <w:szCs w:val="24"/>
          <w:rtl/>
          <w:lang w:bidi="ar-IQ"/>
        </w:rPr>
        <w:t xml:space="preserve">على التوالي </w:t>
      </w:r>
      <w:r w:rsidR="00185C33" w:rsidRPr="00185C33">
        <w:rPr>
          <w:rFonts w:asciiTheme="majorBidi" w:hAnsiTheme="majorBidi" w:cstheme="majorBidi" w:hint="cs"/>
          <w:sz w:val="24"/>
          <w:szCs w:val="24"/>
          <w:rtl/>
          <w:lang w:bidi="ar-IQ"/>
        </w:rPr>
        <w:t xml:space="preserve">,أما معامل </w:t>
      </w:r>
      <w:r w:rsidR="00185C33" w:rsidRPr="00185C33">
        <w:rPr>
          <w:rFonts w:asciiTheme="majorBidi" w:hAnsiTheme="majorBidi" w:cstheme="majorBidi"/>
          <w:sz w:val="24"/>
          <w:szCs w:val="24"/>
          <w:rtl/>
          <w:lang w:bidi="ar-IQ"/>
        </w:rPr>
        <w:t>إ</w:t>
      </w:r>
      <w:r w:rsidR="00185C33" w:rsidRPr="00185C33">
        <w:rPr>
          <w:rFonts w:asciiTheme="majorBidi" w:hAnsiTheme="majorBidi" w:cstheme="majorBidi" w:hint="cs"/>
          <w:sz w:val="24"/>
          <w:szCs w:val="24"/>
          <w:rtl/>
          <w:lang w:bidi="ar-IQ"/>
        </w:rPr>
        <w:t>لاستنبات (</w:t>
      </w:r>
      <w:r w:rsidR="00185C33" w:rsidRPr="00185C33">
        <w:rPr>
          <w:rFonts w:asciiTheme="majorBidi" w:hAnsiTheme="majorBidi" w:cstheme="majorBidi"/>
          <w:sz w:val="24"/>
          <w:szCs w:val="24"/>
          <w:lang w:bidi="ar-IQ"/>
        </w:rPr>
        <w:t>GI</w:t>
      </w:r>
      <w:r w:rsidR="00185C33" w:rsidRPr="00185C33">
        <w:rPr>
          <w:rFonts w:asciiTheme="majorBidi" w:hAnsiTheme="majorBidi" w:cstheme="majorBidi" w:hint="cs"/>
          <w:sz w:val="24"/>
          <w:szCs w:val="24"/>
          <w:rtl/>
          <w:lang w:bidi="ar-IQ"/>
        </w:rPr>
        <w:t xml:space="preserve">) فقد بلغ 77.4% .وكذلك </w:t>
      </w:r>
      <w:r w:rsidR="00410357">
        <w:rPr>
          <w:rFonts w:asciiTheme="majorBidi" w:hAnsiTheme="majorBidi" w:cstheme="majorBidi" w:hint="cs"/>
          <w:sz w:val="24"/>
          <w:szCs w:val="24"/>
          <w:rtl/>
          <w:lang w:bidi="ar-IQ"/>
        </w:rPr>
        <w:t xml:space="preserve">احتواءه على نسب قليلة من العناصر الثقيلة واخيرا </w:t>
      </w:r>
      <w:r w:rsidR="00185C33" w:rsidRPr="00185C33">
        <w:rPr>
          <w:rFonts w:asciiTheme="majorBidi" w:hAnsiTheme="majorBidi" w:cstheme="majorBidi" w:hint="cs"/>
          <w:sz w:val="24"/>
          <w:szCs w:val="24"/>
          <w:rtl/>
          <w:lang w:bidi="ar-IQ"/>
        </w:rPr>
        <w:t xml:space="preserve">الانخفاض الحاد في كثافة المحتوى البكتيري </w:t>
      </w:r>
      <w:r w:rsidR="00410357">
        <w:rPr>
          <w:rFonts w:asciiTheme="majorBidi" w:hAnsiTheme="majorBidi" w:cstheme="majorBidi" w:hint="cs"/>
          <w:sz w:val="24"/>
          <w:szCs w:val="24"/>
          <w:rtl/>
          <w:lang w:bidi="ar-IQ"/>
        </w:rPr>
        <w:t xml:space="preserve">مما </w:t>
      </w:r>
      <w:r w:rsidR="00185C33" w:rsidRPr="00185C33">
        <w:rPr>
          <w:rFonts w:asciiTheme="majorBidi" w:hAnsiTheme="majorBidi" w:cstheme="majorBidi" w:hint="cs"/>
          <w:sz w:val="24"/>
          <w:szCs w:val="24"/>
          <w:rtl/>
          <w:lang w:bidi="ar-IQ"/>
        </w:rPr>
        <w:t xml:space="preserve">يعطي دلالة عن نضوج وأستقرار السماد </w:t>
      </w:r>
      <w:r w:rsidR="00F744E6">
        <w:rPr>
          <w:rFonts w:asciiTheme="majorBidi" w:hAnsiTheme="majorBidi" w:cstheme="majorBidi" w:hint="cs"/>
          <w:sz w:val="24"/>
          <w:szCs w:val="24"/>
          <w:rtl/>
          <w:lang w:bidi="ar-IQ"/>
        </w:rPr>
        <w:t xml:space="preserve">الحيوي </w:t>
      </w:r>
      <w:r w:rsidR="00185C33" w:rsidRPr="00185C33">
        <w:rPr>
          <w:rFonts w:asciiTheme="majorBidi" w:hAnsiTheme="majorBidi" w:cstheme="majorBidi" w:hint="cs"/>
          <w:sz w:val="24"/>
          <w:szCs w:val="24"/>
          <w:rtl/>
          <w:lang w:bidi="ar-IQ"/>
        </w:rPr>
        <w:t>الناتج.</w:t>
      </w:r>
    </w:p>
    <w:p w:rsidR="00FA36CB" w:rsidRDefault="00FA36CB" w:rsidP="00727BBA">
      <w:pPr>
        <w:bidi/>
        <w:spacing w:after="0" w:line="240" w:lineRule="auto"/>
        <w:ind w:firstLine="720"/>
        <w:jc w:val="both"/>
        <w:rPr>
          <w:rFonts w:asciiTheme="majorBidi" w:eastAsia="TimesTen-Roman" w:hAnsiTheme="majorBidi" w:cstheme="majorBidi"/>
          <w:b/>
          <w:bCs/>
          <w:sz w:val="24"/>
          <w:szCs w:val="24"/>
          <w:rtl/>
        </w:rPr>
      </w:pPr>
    </w:p>
    <w:p w:rsidR="00727BBA" w:rsidRPr="00300292" w:rsidRDefault="00FA36CB" w:rsidP="00C752D2">
      <w:pPr>
        <w:bidi/>
        <w:spacing w:after="0" w:line="240" w:lineRule="auto"/>
        <w:jc w:val="both"/>
        <w:rPr>
          <w:rFonts w:asciiTheme="majorBidi" w:hAnsiTheme="majorBidi" w:cstheme="majorBidi"/>
          <w:sz w:val="24"/>
          <w:szCs w:val="24"/>
          <w:rtl/>
          <w:lang w:bidi="ar-IQ"/>
        </w:rPr>
      </w:pPr>
      <w:r>
        <w:rPr>
          <w:rFonts w:asciiTheme="majorBidi" w:eastAsia="TimesTen-Roman" w:hAnsiTheme="majorBidi" w:cstheme="majorBidi" w:hint="cs"/>
          <w:b/>
          <w:bCs/>
          <w:sz w:val="24"/>
          <w:szCs w:val="24"/>
          <w:rtl/>
        </w:rPr>
        <w:t>ال</w:t>
      </w:r>
      <w:r w:rsidR="00F8568E">
        <w:rPr>
          <w:rFonts w:asciiTheme="majorBidi" w:eastAsia="TimesTen-Roman" w:hAnsiTheme="majorBidi" w:cstheme="majorBidi" w:hint="cs"/>
          <w:b/>
          <w:bCs/>
          <w:sz w:val="24"/>
          <w:szCs w:val="24"/>
          <w:rtl/>
        </w:rPr>
        <w:t>كلمات الرئيسية</w:t>
      </w:r>
      <w:r>
        <w:rPr>
          <w:rFonts w:asciiTheme="majorBidi" w:eastAsia="TimesTen-Roman" w:hAnsiTheme="majorBidi" w:cstheme="majorBidi" w:hint="cs"/>
          <w:b/>
          <w:bCs/>
          <w:sz w:val="24"/>
          <w:szCs w:val="24"/>
          <w:rtl/>
        </w:rPr>
        <w:t xml:space="preserve">: </w:t>
      </w:r>
      <w:r w:rsidR="00C752D2" w:rsidRPr="00300292">
        <w:rPr>
          <w:rFonts w:asciiTheme="majorBidi" w:eastAsia="TimesTen-Roman" w:hAnsiTheme="majorBidi" w:cstheme="majorBidi" w:hint="cs"/>
          <w:sz w:val="24"/>
          <w:szCs w:val="24"/>
          <w:rtl/>
        </w:rPr>
        <w:t>التحلل البايولوجي</w:t>
      </w:r>
      <w:r w:rsidRPr="00300292">
        <w:rPr>
          <w:rFonts w:asciiTheme="majorBidi" w:eastAsia="TimesTen-Roman" w:hAnsiTheme="majorBidi" w:cstheme="majorBidi" w:hint="cs"/>
          <w:sz w:val="24"/>
          <w:szCs w:val="24"/>
          <w:rtl/>
        </w:rPr>
        <w:t xml:space="preserve">، الجزء العضوي من النفايات الصلبة البلدية ، حمأة </w:t>
      </w:r>
      <w:r w:rsidR="00C752D2" w:rsidRPr="00300292">
        <w:rPr>
          <w:rFonts w:asciiTheme="majorBidi" w:eastAsia="TimesTen-Roman" w:hAnsiTheme="majorBidi" w:cstheme="majorBidi" w:hint="cs"/>
          <w:sz w:val="24"/>
          <w:szCs w:val="24"/>
          <w:rtl/>
        </w:rPr>
        <w:t>احواض التجفيف</w:t>
      </w:r>
      <w:r w:rsidRPr="00300292">
        <w:rPr>
          <w:rFonts w:asciiTheme="majorBidi" w:eastAsia="TimesTen-Roman" w:hAnsiTheme="majorBidi" w:cstheme="majorBidi" w:hint="cs"/>
          <w:sz w:val="24"/>
          <w:szCs w:val="24"/>
          <w:rtl/>
        </w:rPr>
        <w:t xml:space="preserve"> </w:t>
      </w:r>
      <w:r w:rsidR="00C752D2" w:rsidRPr="00300292">
        <w:rPr>
          <w:rFonts w:asciiTheme="majorBidi" w:eastAsia="TimesTen-Roman" w:hAnsiTheme="majorBidi" w:cstheme="majorBidi" w:hint="cs"/>
          <w:sz w:val="24"/>
          <w:szCs w:val="24"/>
          <w:rtl/>
        </w:rPr>
        <w:t>ال</w:t>
      </w:r>
      <w:r w:rsidRPr="00300292">
        <w:rPr>
          <w:rFonts w:asciiTheme="majorBidi" w:eastAsia="TimesTen-Roman" w:hAnsiTheme="majorBidi" w:cstheme="majorBidi" w:hint="cs"/>
          <w:sz w:val="24"/>
          <w:szCs w:val="24"/>
          <w:rtl/>
        </w:rPr>
        <w:t>ناضجة، سماد عضوي.</w:t>
      </w:r>
    </w:p>
    <w:p w:rsidR="00EC1496" w:rsidRPr="0035309F" w:rsidRDefault="00EC1496" w:rsidP="00EC1496">
      <w:pPr>
        <w:autoSpaceDE w:val="0"/>
        <w:autoSpaceDN w:val="0"/>
        <w:adjustRightInd w:val="0"/>
        <w:spacing w:after="0" w:line="240" w:lineRule="auto"/>
        <w:rPr>
          <w:rFonts w:asciiTheme="majorBidi" w:hAnsiTheme="majorBidi" w:cstheme="majorBidi"/>
          <w:b/>
          <w:bCs/>
          <w:color w:val="000000"/>
          <w:sz w:val="24"/>
          <w:szCs w:val="24"/>
        </w:rPr>
      </w:pPr>
      <w:r w:rsidRPr="0035309F">
        <w:rPr>
          <w:rFonts w:asciiTheme="majorBidi" w:hAnsiTheme="majorBidi" w:cstheme="majorBidi"/>
          <w:b/>
          <w:bCs/>
          <w:color w:val="000000"/>
          <w:sz w:val="24"/>
          <w:szCs w:val="24"/>
        </w:rPr>
        <w:t>1. INTRODUCTION</w:t>
      </w:r>
    </w:p>
    <w:p w:rsidR="0035309F" w:rsidRDefault="00EC1496" w:rsidP="0079186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Due to rapid increases in urban population, organic fraction of municipal solid waste (OFMSW) and sewage sludge (SS) (bio solids) have increased dramatically in the past 20 years. Environmental pollution caused by OFMSW and SS has become a serious social problem w</w:t>
      </w:r>
      <w:r w:rsidR="00E6412A">
        <w:rPr>
          <w:rFonts w:ascii="Times New Roman" w:hAnsi="Times New Roman" w:cs="Times New Roman"/>
          <w:color w:val="000000"/>
          <w:sz w:val="24"/>
          <w:szCs w:val="24"/>
        </w:rPr>
        <w:t xml:space="preserve">hich hinders urban development </w:t>
      </w:r>
      <w:proofErr w:type="spellStart"/>
      <w:r w:rsidRPr="00E6412A">
        <w:rPr>
          <w:rFonts w:ascii="Times New Roman" w:hAnsi="Times New Roman" w:cs="Times New Roman"/>
          <w:b/>
          <w:bCs/>
          <w:color w:val="000000"/>
          <w:sz w:val="24"/>
          <w:szCs w:val="24"/>
        </w:rPr>
        <w:t>Girovich</w:t>
      </w:r>
      <w:proofErr w:type="spellEnd"/>
      <w:r w:rsidRPr="00E6412A">
        <w:rPr>
          <w:rFonts w:ascii="Times New Roman" w:hAnsi="Times New Roman" w:cs="Times New Roman"/>
          <w:b/>
          <w:bCs/>
          <w:color w:val="000000"/>
          <w:sz w:val="24"/>
          <w:szCs w:val="24"/>
        </w:rPr>
        <w:t>, 1996</w:t>
      </w:r>
      <w:r w:rsidR="00E6412A">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In many nations there are now strict mandatory targets to reduce the amount of biodegradable municipal waste (BMW) entering landfill due to the lack of available landfill space and increasing concerns about climate change </w:t>
      </w:r>
      <w:r w:rsidRPr="005F47ED">
        <w:rPr>
          <w:rFonts w:ascii="Times New Roman" w:hAnsi="Times New Roman" w:cs="Times New Roman"/>
          <w:b/>
          <w:bCs/>
          <w:color w:val="000000"/>
          <w:sz w:val="24"/>
          <w:szCs w:val="24"/>
        </w:rPr>
        <w:t>EC, 2001</w:t>
      </w:r>
      <w:r>
        <w:rPr>
          <w:rFonts w:ascii="Times New Roman" w:hAnsi="Times New Roman" w:cs="Times New Roman"/>
          <w:color w:val="000000"/>
          <w:sz w:val="24"/>
          <w:szCs w:val="24"/>
        </w:rPr>
        <w:t xml:space="preserve">. Further some countries also advocate that any </w:t>
      </w:r>
      <w:r w:rsidR="00934A1C">
        <w:rPr>
          <w:rFonts w:ascii="Times New Roman" w:hAnsi="Times New Roman" w:cs="Times New Roman"/>
          <w:color w:val="000000"/>
          <w:sz w:val="24"/>
          <w:szCs w:val="24"/>
        </w:rPr>
        <w:t>waste that enters</w:t>
      </w:r>
      <w:r>
        <w:rPr>
          <w:rFonts w:ascii="Times New Roman" w:hAnsi="Times New Roman" w:cs="Times New Roman"/>
          <w:color w:val="000000"/>
          <w:sz w:val="24"/>
          <w:szCs w:val="24"/>
        </w:rPr>
        <w:t xml:space="preserve"> </w:t>
      </w:r>
      <w:r w:rsidR="004530EB">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landfill must first be treated to reduce its environmental impact. Treatment options include incineration, separation of recyclable and compostable materials at </w:t>
      </w:r>
      <w:r w:rsidR="00934A1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source by householders, or raw waste undergoing some form of mechanical biological treatment (MBT), with the residuals being landfilled </w:t>
      </w:r>
      <w:r w:rsidRPr="00D30890">
        <w:rPr>
          <w:rFonts w:ascii="Times New Roman" w:hAnsi="Times New Roman" w:cs="Times New Roman"/>
          <w:b/>
          <w:bCs/>
          <w:color w:val="000000"/>
          <w:sz w:val="24"/>
          <w:szCs w:val="24"/>
        </w:rPr>
        <w:t>Farrell</w:t>
      </w:r>
      <w:r w:rsidR="00791861">
        <w:rPr>
          <w:rFonts w:ascii="Times New Roman" w:hAnsi="Times New Roman" w:cs="Times New Roman"/>
          <w:b/>
          <w:bCs/>
          <w:color w:val="000000"/>
          <w:sz w:val="24"/>
          <w:szCs w:val="24"/>
        </w:rPr>
        <w:t xml:space="preserve"> and </w:t>
      </w:r>
      <w:proofErr w:type="spellStart"/>
      <w:r w:rsidR="00791861">
        <w:rPr>
          <w:rFonts w:ascii="Times New Roman" w:hAnsi="Times New Roman" w:cs="Times New Roman"/>
          <w:b/>
          <w:bCs/>
          <w:color w:val="000000"/>
          <w:sz w:val="24"/>
          <w:szCs w:val="24"/>
        </w:rPr>
        <w:t>Jone</w:t>
      </w:r>
      <w:proofErr w:type="spellEnd"/>
      <w:r w:rsidR="0061192A">
        <w:rPr>
          <w:rFonts w:ascii="Times New Roman" w:hAnsi="Times New Roman" w:cs="Times New Roman"/>
          <w:b/>
          <w:bCs/>
          <w:color w:val="000000"/>
          <w:sz w:val="24"/>
          <w:szCs w:val="24"/>
        </w:rPr>
        <w:t>,</w:t>
      </w:r>
      <w:r w:rsidRPr="00D30890">
        <w:rPr>
          <w:rFonts w:ascii="Times New Roman" w:hAnsi="Times New Roman" w:cs="Times New Roman"/>
          <w:b/>
          <w:bCs/>
          <w:color w:val="000000"/>
          <w:sz w:val="24"/>
          <w:szCs w:val="24"/>
        </w:rPr>
        <w:t xml:space="preserve"> 2009</w:t>
      </w:r>
      <w:r>
        <w:rPr>
          <w:rFonts w:ascii="Times New Roman" w:hAnsi="Times New Roman" w:cs="Times New Roman"/>
          <w:color w:val="000000"/>
          <w:sz w:val="24"/>
          <w:szCs w:val="24"/>
        </w:rPr>
        <w:t xml:space="preserve">. The organic content of </w:t>
      </w:r>
      <w:r w:rsidR="006508DA">
        <w:rPr>
          <w:rFonts w:ascii="Times New Roman" w:hAnsi="Times New Roman" w:cs="Times New Roman"/>
          <w:color w:val="000000"/>
          <w:sz w:val="24"/>
          <w:szCs w:val="24"/>
        </w:rPr>
        <w:t xml:space="preserve">a </w:t>
      </w:r>
      <w:r>
        <w:rPr>
          <w:rFonts w:ascii="Times New Roman" w:hAnsi="Times New Roman" w:cs="Times New Roman"/>
          <w:color w:val="000000"/>
          <w:sz w:val="24"/>
          <w:szCs w:val="24"/>
        </w:rPr>
        <w:t xml:space="preserve">waste is generally higher in developing countries; therefore, composting is an appropriate alternative for waste management </w:t>
      </w:r>
      <w:proofErr w:type="spellStart"/>
      <w:r w:rsidRPr="00D30890">
        <w:rPr>
          <w:rFonts w:ascii="Times New Roman" w:hAnsi="Times New Roman" w:cs="Times New Roman"/>
          <w:b/>
          <w:bCs/>
          <w:color w:val="000000"/>
          <w:sz w:val="24"/>
          <w:szCs w:val="24"/>
        </w:rPr>
        <w:t>Kanat</w:t>
      </w:r>
      <w:proofErr w:type="spellEnd"/>
      <w:r w:rsidRPr="00D30890">
        <w:rPr>
          <w:rFonts w:ascii="Times New Roman" w:hAnsi="Times New Roman" w:cs="Times New Roman"/>
          <w:b/>
          <w:bCs/>
          <w:color w:val="000000"/>
          <w:sz w:val="24"/>
          <w:szCs w:val="24"/>
        </w:rPr>
        <w:t xml:space="preserve"> et al., 2006</w:t>
      </w:r>
      <w:r>
        <w:rPr>
          <w:rFonts w:ascii="Times New Roman" w:hAnsi="Times New Roman" w:cs="Times New Roman"/>
          <w:color w:val="000000"/>
          <w:sz w:val="24"/>
          <w:szCs w:val="24"/>
        </w:rPr>
        <w:t xml:space="preserve">. Composting not only helps to solve the problem of waste disposal, but also produces a useful bio amendment agent (compost) </w:t>
      </w:r>
      <w:proofErr w:type="spellStart"/>
      <w:r w:rsidRPr="00D974EC">
        <w:rPr>
          <w:rFonts w:ascii="Times New Roman" w:hAnsi="Times New Roman" w:cs="Times New Roman"/>
          <w:b/>
          <w:bCs/>
          <w:color w:val="000000"/>
          <w:sz w:val="24"/>
          <w:szCs w:val="24"/>
        </w:rPr>
        <w:t>Banegas</w:t>
      </w:r>
      <w:proofErr w:type="spellEnd"/>
      <w:r w:rsidRPr="00D974EC">
        <w:rPr>
          <w:rFonts w:ascii="Times New Roman" w:hAnsi="Times New Roman" w:cs="Times New Roman"/>
          <w:b/>
          <w:bCs/>
          <w:color w:val="000000"/>
          <w:sz w:val="24"/>
          <w:szCs w:val="24"/>
        </w:rPr>
        <w:t xml:space="preserve"> et al., 2007</w:t>
      </w:r>
      <w:r>
        <w:rPr>
          <w:rFonts w:ascii="Times New Roman" w:hAnsi="Times New Roman" w:cs="Times New Roman"/>
          <w:color w:val="000000"/>
          <w:sz w:val="24"/>
          <w:szCs w:val="24"/>
        </w:rPr>
        <w:t xml:space="preserve">. OFMSW usually has the characteristics of an incompact structure and a relatively high carbon to-nitrogen ratio (C/N), whereas SS usually has the characteristics of a dense structure due to its high moisture content and low C/N. Therefore, SS requires a larger amount of bulking agent (such as sawdust, vegetal remains, or straw) to absorb moisture, provide the composting mass with an appropriate degree of sponginess and </w:t>
      </w:r>
      <w:r w:rsidR="00D974EC">
        <w:rPr>
          <w:rFonts w:ascii="Times New Roman" w:hAnsi="Times New Roman" w:cs="Times New Roman"/>
          <w:color w:val="000000"/>
          <w:sz w:val="24"/>
          <w:szCs w:val="24"/>
        </w:rPr>
        <w:t xml:space="preserve">aeration, and increase the C/N </w:t>
      </w:r>
      <w:r w:rsidR="006508DA">
        <w:rPr>
          <w:rFonts w:ascii="Times New Roman" w:hAnsi="Times New Roman" w:cs="Times New Roman"/>
          <w:color w:val="000000"/>
          <w:sz w:val="24"/>
          <w:szCs w:val="24"/>
        </w:rPr>
        <w:t xml:space="preserve">ratio </w:t>
      </w:r>
      <w:r w:rsidRPr="00D974EC">
        <w:rPr>
          <w:rFonts w:ascii="Times New Roman" w:hAnsi="Times New Roman" w:cs="Times New Roman"/>
          <w:b/>
          <w:bCs/>
          <w:color w:val="000000"/>
          <w:sz w:val="24"/>
          <w:szCs w:val="24"/>
        </w:rPr>
        <w:t xml:space="preserve">Chen et al., 1996 ; </w:t>
      </w:r>
      <w:proofErr w:type="spellStart"/>
      <w:r w:rsidRPr="00D974EC">
        <w:rPr>
          <w:rFonts w:ascii="Times New Roman" w:hAnsi="Times New Roman" w:cs="Times New Roman"/>
          <w:b/>
          <w:bCs/>
          <w:color w:val="000000"/>
          <w:sz w:val="24"/>
          <w:szCs w:val="24"/>
        </w:rPr>
        <w:t>Marek</w:t>
      </w:r>
      <w:proofErr w:type="spellEnd"/>
      <w:r w:rsidRPr="00D974EC">
        <w:rPr>
          <w:rFonts w:ascii="Times New Roman" w:hAnsi="Times New Roman" w:cs="Times New Roman"/>
          <w:b/>
          <w:bCs/>
          <w:color w:val="000000"/>
          <w:sz w:val="24"/>
          <w:szCs w:val="24"/>
        </w:rPr>
        <w:t xml:space="preserve"> et</w:t>
      </w:r>
      <w:r>
        <w:rPr>
          <w:rFonts w:ascii="Times New Roman" w:hAnsi="Times New Roman" w:cs="Times New Roman"/>
          <w:color w:val="000000"/>
          <w:sz w:val="24"/>
          <w:szCs w:val="24"/>
        </w:rPr>
        <w:t xml:space="preserve"> </w:t>
      </w:r>
      <w:r w:rsidRPr="00C33C43">
        <w:rPr>
          <w:rFonts w:ascii="Times New Roman" w:hAnsi="Times New Roman" w:cs="Times New Roman"/>
          <w:b/>
          <w:bCs/>
          <w:color w:val="000000"/>
          <w:sz w:val="24"/>
          <w:szCs w:val="24"/>
        </w:rPr>
        <w:t>al., 2003</w:t>
      </w:r>
      <w:r>
        <w:rPr>
          <w:rFonts w:ascii="Times New Roman" w:hAnsi="Times New Roman" w:cs="Times New Roman"/>
          <w:color w:val="000000"/>
          <w:sz w:val="24"/>
          <w:szCs w:val="24"/>
        </w:rPr>
        <w:t xml:space="preserve"> ; </w:t>
      </w:r>
      <w:proofErr w:type="spellStart"/>
      <w:r w:rsidRPr="00C33C43">
        <w:rPr>
          <w:rFonts w:ascii="Times New Roman" w:hAnsi="Times New Roman" w:cs="Times New Roman"/>
          <w:b/>
          <w:bCs/>
          <w:color w:val="000000"/>
          <w:sz w:val="24"/>
          <w:szCs w:val="24"/>
        </w:rPr>
        <w:t>Banegas</w:t>
      </w:r>
      <w:proofErr w:type="spellEnd"/>
      <w:r w:rsidRPr="00C33C43">
        <w:rPr>
          <w:rFonts w:ascii="Times New Roman" w:hAnsi="Times New Roman" w:cs="Times New Roman"/>
          <w:b/>
          <w:bCs/>
          <w:color w:val="000000"/>
          <w:sz w:val="24"/>
          <w:szCs w:val="24"/>
        </w:rPr>
        <w:t xml:space="preserve"> et al., 2007 and Guardia et al., 2008</w:t>
      </w:r>
      <w:r>
        <w:rPr>
          <w:rFonts w:ascii="Times New Roman" w:hAnsi="Times New Roman" w:cs="Times New Roman"/>
          <w:color w:val="000000"/>
          <w:sz w:val="24"/>
          <w:szCs w:val="24"/>
        </w:rPr>
        <w:t xml:space="preserve">. OFMSW could act as a bulking agent for </w:t>
      </w:r>
      <w:r w:rsidR="00214F95">
        <w:rPr>
          <w:rFonts w:ascii="Times New Roman" w:hAnsi="Times New Roman" w:cs="Times New Roman"/>
          <w:color w:val="000000"/>
          <w:sz w:val="24"/>
          <w:szCs w:val="24"/>
        </w:rPr>
        <w:t xml:space="preserve">sewage </w:t>
      </w:r>
      <w:r>
        <w:rPr>
          <w:rFonts w:ascii="Times New Roman" w:hAnsi="Times New Roman" w:cs="Times New Roman"/>
          <w:color w:val="000000"/>
          <w:sz w:val="24"/>
          <w:szCs w:val="24"/>
        </w:rPr>
        <w:t xml:space="preserve">sludge due to its loose structure and relative high C/N. Mixing OFMSW and SS can thus improve the </w:t>
      </w:r>
      <w:r w:rsidR="00E56B78">
        <w:rPr>
          <w:rFonts w:ascii="Times New Roman" w:hAnsi="Times New Roman" w:cs="Times New Roman"/>
          <w:color w:val="000000"/>
          <w:sz w:val="24"/>
          <w:szCs w:val="24"/>
        </w:rPr>
        <w:t xml:space="preserve">sewage </w:t>
      </w:r>
      <w:r>
        <w:rPr>
          <w:rFonts w:ascii="Times New Roman" w:hAnsi="Times New Roman" w:cs="Times New Roman"/>
          <w:color w:val="000000"/>
          <w:sz w:val="24"/>
          <w:szCs w:val="24"/>
        </w:rPr>
        <w:t xml:space="preserve">structure, increase the nitrogen content of </w:t>
      </w:r>
      <w:r w:rsidR="00E56B78">
        <w:rPr>
          <w:rFonts w:ascii="Times New Roman" w:hAnsi="Times New Roman" w:cs="Times New Roman"/>
          <w:color w:val="000000"/>
          <w:sz w:val="24"/>
          <w:szCs w:val="24"/>
        </w:rPr>
        <w:t>municipal solid waste (</w:t>
      </w:r>
      <w:r>
        <w:rPr>
          <w:rFonts w:ascii="Times New Roman" w:hAnsi="Times New Roman" w:cs="Times New Roman"/>
          <w:color w:val="000000"/>
          <w:sz w:val="24"/>
          <w:szCs w:val="24"/>
        </w:rPr>
        <w:t>MSW</w:t>
      </w:r>
      <w:r w:rsidR="00E56B78">
        <w:rPr>
          <w:rFonts w:ascii="Times New Roman" w:hAnsi="Times New Roman" w:cs="Times New Roman"/>
          <w:color w:val="000000"/>
          <w:sz w:val="24"/>
          <w:szCs w:val="24"/>
        </w:rPr>
        <w:t>)</w:t>
      </w:r>
      <w:r>
        <w:rPr>
          <w:rFonts w:ascii="Times New Roman" w:hAnsi="Times New Roman" w:cs="Times New Roman"/>
          <w:color w:val="000000"/>
          <w:sz w:val="24"/>
          <w:szCs w:val="24"/>
        </w:rPr>
        <w:t xml:space="preserve"> for the compost product, and meet the goal of fast sanitization and stabilization</w:t>
      </w:r>
      <w:r w:rsidR="00C33C43">
        <w:rPr>
          <w:rFonts w:ascii="Times New Roman" w:hAnsi="Times New Roman" w:cs="Times New Roman"/>
          <w:color w:val="000000"/>
          <w:sz w:val="24"/>
          <w:szCs w:val="24"/>
        </w:rPr>
        <w:t xml:space="preserve"> </w:t>
      </w:r>
      <w:proofErr w:type="spellStart"/>
      <w:r w:rsidRPr="00C33C43">
        <w:rPr>
          <w:rFonts w:ascii="Times New Roman" w:hAnsi="Times New Roman" w:cs="Times New Roman"/>
          <w:b/>
          <w:bCs/>
          <w:color w:val="000000"/>
          <w:sz w:val="24"/>
          <w:szCs w:val="24"/>
        </w:rPr>
        <w:t>Banegas</w:t>
      </w:r>
      <w:proofErr w:type="spellEnd"/>
      <w:r w:rsidRPr="00C33C43">
        <w:rPr>
          <w:rFonts w:ascii="Times New Roman" w:hAnsi="Times New Roman" w:cs="Times New Roman"/>
          <w:b/>
          <w:bCs/>
          <w:color w:val="000000"/>
          <w:sz w:val="24"/>
          <w:szCs w:val="24"/>
        </w:rPr>
        <w:t xml:space="preserve"> et al., 2007.</w:t>
      </w:r>
    </w:p>
    <w:p w:rsidR="00A73F48" w:rsidRDefault="00EC1496" w:rsidP="00F9026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Composting is a popular way to treat organic solid waste </w:t>
      </w:r>
      <w:r w:rsidRPr="006B561A">
        <w:rPr>
          <w:rFonts w:ascii="Times New Roman" w:hAnsi="Times New Roman" w:cs="Times New Roman"/>
          <w:b/>
          <w:bCs/>
          <w:color w:val="000000"/>
          <w:sz w:val="24"/>
          <w:szCs w:val="24"/>
        </w:rPr>
        <w:t>Bari and Koenig, 2001</w:t>
      </w:r>
      <w:r w:rsidR="006B561A">
        <w:rPr>
          <w:rFonts w:ascii="Times New Roman" w:hAnsi="Times New Roman" w:cs="Times New Roman"/>
          <w:color w:val="000000"/>
          <w:sz w:val="24"/>
          <w:szCs w:val="24"/>
        </w:rPr>
        <w:t>,</w:t>
      </w:r>
      <w:r>
        <w:rPr>
          <w:rFonts w:ascii="Times New Roman" w:hAnsi="Times New Roman" w:cs="Times New Roman"/>
          <w:color w:val="000000"/>
          <w:sz w:val="24"/>
          <w:szCs w:val="24"/>
        </w:rPr>
        <w:t xml:space="preserve"> but there are many factors that affect the composting process, such as the proportions of the mixture, the aeration rate, oxygen consumption rates, compost recycling, moisture content, pH and C/N, </w:t>
      </w:r>
      <w:proofErr w:type="spellStart"/>
      <w:r w:rsidRPr="00C33C43">
        <w:rPr>
          <w:rFonts w:ascii="Times New Roman" w:hAnsi="Times New Roman" w:cs="Times New Roman"/>
          <w:b/>
          <w:bCs/>
          <w:color w:val="000000"/>
          <w:sz w:val="24"/>
          <w:szCs w:val="24"/>
        </w:rPr>
        <w:t>Golueke</w:t>
      </w:r>
      <w:proofErr w:type="spellEnd"/>
      <w:r w:rsidRPr="00C33C43">
        <w:rPr>
          <w:rFonts w:ascii="Times New Roman" w:hAnsi="Times New Roman" w:cs="Times New Roman"/>
          <w:b/>
          <w:bCs/>
          <w:color w:val="000000"/>
          <w:sz w:val="24"/>
          <w:szCs w:val="24"/>
        </w:rPr>
        <w:t xml:space="preserve"> and Diaz, 1996; Smith and Hughes, 2004 and </w:t>
      </w:r>
      <w:proofErr w:type="spellStart"/>
      <w:r w:rsidRPr="00C33C43">
        <w:rPr>
          <w:rFonts w:ascii="Times New Roman" w:hAnsi="Times New Roman" w:cs="Times New Roman"/>
          <w:b/>
          <w:bCs/>
          <w:color w:val="000000"/>
          <w:sz w:val="24"/>
          <w:szCs w:val="24"/>
        </w:rPr>
        <w:t>Meunchang</w:t>
      </w:r>
      <w:proofErr w:type="spellEnd"/>
      <w:r w:rsidRPr="00C33C43">
        <w:rPr>
          <w:rFonts w:ascii="Times New Roman" w:hAnsi="Times New Roman" w:cs="Times New Roman"/>
          <w:b/>
          <w:bCs/>
          <w:color w:val="000000"/>
          <w:sz w:val="24"/>
          <w:szCs w:val="24"/>
        </w:rPr>
        <w:t xml:space="preserve"> et al., 2005.</w:t>
      </w:r>
    </w:p>
    <w:p w:rsidR="00A73F48" w:rsidRPr="00A73F48" w:rsidRDefault="00A73F48" w:rsidP="00416371">
      <w:pPr>
        <w:autoSpaceDE w:val="0"/>
        <w:autoSpaceDN w:val="0"/>
        <w:adjustRightInd w:val="0"/>
        <w:spacing w:after="0" w:line="240" w:lineRule="auto"/>
        <w:jc w:val="both"/>
        <w:rPr>
          <w:rFonts w:ascii="Times New Roman" w:hAnsi="Times New Roman" w:cs="Times New Roman"/>
          <w:color w:val="000000"/>
          <w:sz w:val="24"/>
          <w:szCs w:val="24"/>
        </w:rPr>
      </w:pPr>
      <w:r w:rsidRPr="00A73F48">
        <w:rPr>
          <w:rFonts w:ascii="Times New Roman" w:hAnsi="Times New Roman" w:cs="Times New Roman"/>
          <w:color w:val="000000"/>
          <w:sz w:val="24"/>
          <w:szCs w:val="24"/>
        </w:rPr>
        <w:t>For different materials,</w:t>
      </w:r>
      <w:r>
        <w:rPr>
          <w:rFonts w:ascii="Times New Roman" w:hAnsi="Times New Roman" w:cs="Times New Roman"/>
          <w:color w:val="000000"/>
          <w:sz w:val="24"/>
          <w:szCs w:val="24"/>
        </w:rPr>
        <w:t xml:space="preserve"> </w:t>
      </w:r>
      <w:r w:rsidRPr="00A73F48">
        <w:rPr>
          <w:rFonts w:ascii="Times New Roman" w:hAnsi="Times New Roman" w:cs="Times New Roman"/>
          <w:color w:val="000000"/>
          <w:sz w:val="24"/>
          <w:szCs w:val="24"/>
        </w:rPr>
        <w:t xml:space="preserve">the composting parameters are different. For example, </w:t>
      </w:r>
      <w:proofErr w:type="spellStart"/>
      <w:r w:rsidRPr="00C33C43">
        <w:rPr>
          <w:rFonts w:ascii="Times New Roman" w:hAnsi="Times New Roman" w:cs="Times New Roman"/>
          <w:b/>
          <w:bCs/>
          <w:color w:val="000000"/>
          <w:sz w:val="24"/>
          <w:szCs w:val="24"/>
        </w:rPr>
        <w:t>Banegas</w:t>
      </w:r>
      <w:proofErr w:type="spellEnd"/>
      <w:r w:rsidRPr="00C33C43">
        <w:rPr>
          <w:rFonts w:ascii="Times New Roman" w:hAnsi="Times New Roman" w:cs="Times New Roman"/>
          <w:b/>
          <w:bCs/>
          <w:color w:val="000000"/>
          <w:sz w:val="24"/>
          <w:szCs w:val="24"/>
        </w:rPr>
        <w:t xml:space="preserve"> et al. 2007</w:t>
      </w:r>
      <w:r w:rsidRPr="00A73F48">
        <w:rPr>
          <w:rFonts w:ascii="Times New Roman" w:hAnsi="Times New Roman" w:cs="Times New Roman"/>
          <w:color w:val="000000"/>
          <w:sz w:val="24"/>
          <w:szCs w:val="24"/>
        </w:rPr>
        <w:t xml:space="preserve"> studied the composting of </w:t>
      </w:r>
      <w:r w:rsidR="004869AB">
        <w:rPr>
          <w:rFonts w:ascii="Times New Roman" w:hAnsi="Times New Roman" w:cs="Times New Roman"/>
          <w:color w:val="000000"/>
          <w:sz w:val="24"/>
          <w:szCs w:val="24"/>
        </w:rPr>
        <w:t>SS</w:t>
      </w:r>
      <w:r w:rsidRPr="00A73F48">
        <w:rPr>
          <w:rFonts w:ascii="Times New Roman" w:hAnsi="Times New Roman" w:cs="Times New Roman"/>
          <w:color w:val="000000"/>
          <w:sz w:val="24"/>
          <w:szCs w:val="24"/>
        </w:rPr>
        <w:t xml:space="preserve"> with sawdust as</w:t>
      </w:r>
      <w:r>
        <w:rPr>
          <w:rFonts w:ascii="Times New Roman" w:hAnsi="Times New Roman" w:cs="Times New Roman"/>
          <w:color w:val="000000"/>
          <w:sz w:val="24"/>
          <w:szCs w:val="24"/>
        </w:rPr>
        <w:t xml:space="preserve"> </w:t>
      </w:r>
      <w:r w:rsidRPr="00A73F48">
        <w:rPr>
          <w:rFonts w:ascii="Times New Roman" w:hAnsi="Times New Roman" w:cs="Times New Roman"/>
          <w:color w:val="000000"/>
          <w:sz w:val="24"/>
          <w:szCs w:val="24"/>
        </w:rPr>
        <w:t xml:space="preserve">the bulking agent and found that a 1:1 </w:t>
      </w:r>
      <w:r w:rsidR="00416371">
        <w:rPr>
          <w:rFonts w:ascii="Times New Roman" w:hAnsi="Times New Roman" w:cs="Times New Roman"/>
          <w:color w:val="000000"/>
          <w:sz w:val="24"/>
          <w:szCs w:val="24"/>
        </w:rPr>
        <w:t xml:space="preserve">weight ratio </w:t>
      </w:r>
      <w:r w:rsidRPr="00A73F48">
        <w:rPr>
          <w:rFonts w:ascii="Times New Roman" w:hAnsi="Times New Roman" w:cs="Times New Roman"/>
          <w:color w:val="000000"/>
          <w:sz w:val="24"/>
          <w:szCs w:val="24"/>
        </w:rPr>
        <w:t>was most suitable</w:t>
      </w:r>
      <w:r>
        <w:rPr>
          <w:rFonts w:ascii="Times New Roman" w:hAnsi="Times New Roman" w:cs="Times New Roman"/>
          <w:color w:val="000000"/>
          <w:sz w:val="24"/>
          <w:szCs w:val="24"/>
        </w:rPr>
        <w:t xml:space="preserve"> </w:t>
      </w:r>
      <w:r w:rsidRPr="00A73F48">
        <w:rPr>
          <w:rFonts w:ascii="Times New Roman" w:hAnsi="Times New Roman" w:cs="Times New Roman"/>
          <w:color w:val="000000"/>
          <w:sz w:val="24"/>
          <w:szCs w:val="24"/>
        </w:rPr>
        <w:t xml:space="preserve">for aerobic </w:t>
      </w:r>
      <w:r w:rsidR="00416371">
        <w:rPr>
          <w:rFonts w:ascii="Times New Roman" w:hAnsi="Times New Roman" w:cs="Times New Roman"/>
          <w:color w:val="000000"/>
          <w:sz w:val="24"/>
          <w:szCs w:val="24"/>
        </w:rPr>
        <w:t>compost process</w:t>
      </w:r>
      <w:r w:rsidRPr="00A73F48">
        <w:rPr>
          <w:rFonts w:ascii="Times New Roman" w:hAnsi="Times New Roman" w:cs="Times New Roman"/>
          <w:color w:val="000000"/>
          <w:sz w:val="24"/>
          <w:szCs w:val="24"/>
        </w:rPr>
        <w:t xml:space="preserve">. </w:t>
      </w:r>
      <w:proofErr w:type="spellStart"/>
      <w:r w:rsidRPr="00FF75E0">
        <w:rPr>
          <w:rFonts w:ascii="Times New Roman" w:hAnsi="Times New Roman" w:cs="Times New Roman"/>
          <w:b/>
          <w:bCs/>
          <w:color w:val="000000"/>
          <w:sz w:val="24"/>
          <w:szCs w:val="24"/>
        </w:rPr>
        <w:t>Meunchang</w:t>
      </w:r>
      <w:proofErr w:type="spellEnd"/>
      <w:r w:rsidRPr="00FF75E0">
        <w:rPr>
          <w:rFonts w:ascii="Times New Roman" w:hAnsi="Times New Roman" w:cs="Times New Roman"/>
          <w:b/>
          <w:bCs/>
          <w:color w:val="000000"/>
          <w:sz w:val="24"/>
          <w:szCs w:val="24"/>
        </w:rPr>
        <w:t xml:space="preserve"> et al.</w:t>
      </w:r>
      <w:r w:rsidR="00FF75E0">
        <w:rPr>
          <w:rFonts w:ascii="Times New Roman" w:hAnsi="Times New Roman" w:cs="Times New Roman"/>
          <w:b/>
          <w:bCs/>
          <w:color w:val="000000"/>
          <w:sz w:val="24"/>
          <w:szCs w:val="24"/>
        </w:rPr>
        <w:t xml:space="preserve"> </w:t>
      </w:r>
      <w:r w:rsidRPr="00FF75E0">
        <w:rPr>
          <w:rFonts w:ascii="Times New Roman" w:hAnsi="Times New Roman" w:cs="Times New Roman"/>
          <w:b/>
          <w:bCs/>
          <w:color w:val="000000"/>
          <w:sz w:val="24"/>
          <w:szCs w:val="24"/>
        </w:rPr>
        <w:t>2005</w:t>
      </w:r>
      <w:r w:rsidR="0061192A">
        <w:rPr>
          <w:rFonts w:ascii="Times New Roman" w:hAnsi="Times New Roman" w:cs="Times New Roman"/>
          <w:b/>
          <w:bCs/>
          <w:color w:val="000000"/>
          <w:sz w:val="24"/>
          <w:szCs w:val="24"/>
        </w:rPr>
        <w:t>,</w:t>
      </w:r>
      <w:r w:rsidRPr="00A73F48">
        <w:rPr>
          <w:rFonts w:ascii="Times New Roman" w:hAnsi="Times New Roman" w:cs="Times New Roman"/>
          <w:color w:val="000000"/>
          <w:sz w:val="24"/>
          <w:szCs w:val="24"/>
        </w:rPr>
        <w:t xml:space="preserve"> conducted composting</w:t>
      </w:r>
      <w:r>
        <w:rPr>
          <w:rFonts w:ascii="Times New Roman" w:hAnsi="Times New Roman" w:cs="Times New Roman"/>
          <w:color w:val="000000"/>
          <w:sz w:val="24"/>
          <w:szCs w:val="24"/>
        </w:rPr>
        <w:t xml:space="preserve"> </w:t>
      </w:r>
      <w:r w:rsidRPr="00A73F48">
        <w:rPr>
          <w:rFonts w:ascii="Times New Roman" w:hAnsi="Times New Roman" w:cs="Times New Roman"/>
          <w:color w:val="000000"/>
          <w:sz w:val="24"/>
          <w:szCs w:val="24"/>
        </w:rPr>
        <w:t xml:space="preserve">experiments with a 2:1 </w:t>
      </w:r>
      <w:r w:rsidR="004F2179">
        <w:rPr>
          <w:rFonts w:ascii="Times New Roman" w:hAnsi="Times New Roman" w:cs="Times New Roman"/>
          <w:color w:val="000000"/>
          <w:sz w:val="24"/>
          <w:szCs w:val="24"/>
        </w:rPr>
        <w:t xml:space="preserve">weight </w:t>
      </w:r>
      <w:r w:rsidRPr="00A73F48">
        <w:rPr>
          <w:rFonts w:ascii="Times New Roman" w:hAnsi="Times New Roman" w:cs="Times New Roman"/>
          <w:color w:val="000000"/>
          <w:sz w:val="24"/>
          <w:szCs w:val="24"/>
        </w:rPr>
        <w:t>ratio of filter cake and bagasse to</w:t>
      </w:r>
      <w:r>
        <w:rPr>
          <w:rFonts w:ascii="Times New Roman" w:hAnsi="Times New Roman" w:cs="Times New Roman"/>
          <w:color w:val="000000"/>
          <w:sz w:val="24"/>
          <w:szCs w:val="24"/>
        </w:rPr>
        <w:t xml:space="preserve"> </w:t>
      </w:r>
      <w:r w:rsidRPr="00A73F48">
        <w:rPr>
          <w:rFonts w:ascii="Times New Roman" w:hAnsi="Times New Roman" w:cs="Times New Roman"/>
          <w:color w:val="000000"/>
          <w:sz w:val="24"/>
          <w:szCs w:val="24"/>
        </w:rPr>
        <w:t>reduce the C</w:t>
      </w:r>
      <w:proofErr w:type="gramStart"/>
      <w:r w:rsidRPr="00A73F48">
        <w:rPr>
          <w:rFonts w:ascii="Times New Roman" w:hAnsi="Times New Roman" w:cs="Times New Roman"/>
          <w:color w:val="000000"/>
          <w:sz w:val="24"/>
          <w:szCs w:val="24"/>
        </w:rPr>
        <w:t>:N</w:t>
      </w:r>
      <w:proofErr w:type="gramEnd"/>
      <w:r w:rsidRPr="00A73F48">
        <w:rPr>
          <w:rFonts w:ascii="Times New Roman" w:hAnsi="Times New Roman" w:cs="Times New Roman"/>
          <w:color w:val="000000"/>
          <w:sz w:val="24"/>
          <w:szCs w:val="24"/>
        </w:rPr>
        <w:t xml:space="preserve"> ratio in order to reduce N loss during composting.</w:t>
      </w:r>
    </w:p>
    <w:p w:rsidR="00BA4C07" w:rsidRPr="00BA4C07" w:rsidRDefault="00A73F48" w:rsidP="00651B0B">
      <w:pPr>
        <w:autoSpaceDE w:val="0"/>
        <w:autoSpaceDN w:val="0"/>
        <w:adjustRightInd w:val="0"/>
        <w:spacing w:after="0" w:line="240" w:lineRule="auto"/>
        <w:jc w:val="both"/>
        <w:rPr>
          <w:rFonts w:ascii="Times New Roman" w:hAnsi="Times New Roman" w:cs="Times New Roman"/>
          <w:color w:val="000000"/>
          <w:sz w:val="24"/>
          <w:szCs w:val="24"/>
        </w:rPr>
      </w:pPr>
      <w:r w:rsidRPr="00A73F48">
        <w:rPr>
          <w:rFonts w:ascii="Times New Roman" w:hAnsi="Times New Roman" w:cs="Times New Roman"/>
          <w:color w:val="000000"/>
          <w:sz w:val="24"/>
          <w:szCs w:val="24"/>
        </w:rPr>
        <w:t>An optimal composting mixture of 50% food waste, 40% manure,</w:t>
      </w:r>
      <w:r>
        <w:rPr>
          <w:rFonts w:ascii="Times New Roman" w:hAnsi="Times New Roman" w:cs="Times New Roman"/>
          <w:color w:val="000000"/>
          <w:sz w:val="24"/>
          <w:szCs w:val="24"/>
        </w:rPr>
        <w:t xml:space="preserve"> </w:t>
      </w:r>
      <w:r w:rsidRPr="00A73F48">
        <w:rPr>
          <w:rFonts w:ascii="Times New Roman" w:hAnsi="Times New Roman" w:cs="Times New Roman"/>
          <w:color w:val="000000"/>
          <w:sz w:val="24"/>
          <w:szCs w:val="24"/>
        </w:rPr>
        <w:t xml:space="preserve">and 10% bulking agent was found </w:t>
      </w:r>
      <w:r w:rsidR="004869AB">
        <w:rPr>
          <w:rFonts w:ascii="Times New Roman" w:hAnsi="Times New Roman" w:cs="Times New Roman"/>
          <w:color w:val="000000"/>
          <w:sz w:val="24"/>
          <w:szCs w:val="24"/>
        </w:rPr>
        <w:t>from</w:t>
      </w:r>
      <w:r w:rsidRPr="00A73F48">
        <w:rPr>
          <w:rFonts w:ascii="Times New Roman" w:hAnsi="Times New Roman" w:cs="Times New Roman"/>
          <w:color w:val="000000"/>
          <w:sz w:val="24"/>
          <w:szCs w:val="24"/>
        </w:rPr>
        <w:t xml:space="preserve"> previous in-vessel composting</w:t>
      </w:r>
      <w:r>
        <w:rPr>
          <w:rFonts w:ascii="Times New Roman" w:hAnsi="Times New Roman" w:cs="Times New Roman"/>
          <w:color w:val="000000"/>
          <w:sz w:val="24"/>
          <w:szCs w:val="24"/>
        </w:rPr>
        <w:t xml:space="preserve"> </w:t>
      </w:r>
      <w:r w:rsidRPr="00A73F48">
        <w:rPr>
          <w:rFonts w:ascii="Times New Roman" w:hAnsi="Times New Roman" w:cs="Times New Roman"/>
          <w:color w:val="000000"/>
          <w:sz w:val="24"/>
          <w:szCs w:val="24"/>
        </w:rPr>
        <w:t xml:space="preserve">study by </w:t>
      </w:r>
      <w:proofErr w:type="spellStart"/>
      <w:r w:rsidRPr="00FF75E0">
        <w:rPr>
          <w:rFonts w:ascii="Times New Roman" w:hAnsi="Times New Roman" w:cs="Times New Roman"/>
          <w:b/>
          <w:bCs/>
          <w:color w:val="000000"/>
          <w:sz w:val="24"/>
          <w:szCs w:val="24"/>
        </w:rPr>
        <w:t>Cekmecelioglu</w:t>
      </w:r>
      <w:proofErr w:type="spellEnd"/>
      <w:r w:rsidRPr="00FF75E0">
        <w:rPr>
          <w:rFonts w:ascii="Times New Roman" w:hAnsi="Times New Roman" w:cs="Times New Roman"/>
          <w:b/>
          <w:bCs/>
          <w:color w:val="000000"/>
          <w:sz w:val="24"/>
          <w:szCs w:val="24"/>
        </w:rPr>
        <w:t xml:space="preserve"> et al. 2005</w:t>
      </w:r>
      <w:r w:rsidRPr="00A73F48">
        <w:rPr>
          <w:rFonts w:ascii="Times New Roman" w:hAnsi="Times New Roman" w:cs="Times New Roman"/>
          <w:color w:val="000000"/>
          <w:sz w:val="24"/>
          <w:szCs w:val="24"/>
        </w:rPr>
        <w:t xml:space="preserve">. </w:t>
      </w:r>
      <w:proofErr w:type="spellStart"/>
      <w:proofErr w:type="gramStart"/>
      <w:r w:rsidRPr="001F0831">
        <w:rPr>
          <w:rFonts w:ascii="Times New Roman" w:hAnsi="Times New Roman" w:cs="Times New Roman"/>
          <w:b/>
          <w:bCs/>
          <w:color w:val="000000"/>
          <w:sz w:val="24"/>
          <w:szCs w:val="24"/>
        </w:rPr>
        <w:t>Marek</w:t>
      </w:r>
      <w:proofErr w:type="spellEnd"/>
      <w:r w:rsidRPr="001F0831">
        <w:rPr>
          <w:rFonts w:ascii="Times New Roman" w:hAnsi="Times New Roman" w:cs="Times New Roman"/>
          <w:b/>
          <w:bCs/>
          <w:color w:val="000000"/>
          <w:sz w:val="24"/>
          <w:szCs w:val="24"/>
        </w:rPr>
        <w:t xml:space="preserve"> et al. 2003</w:t>
      </w:r>
      <w:r w:rsidR="0061192A">
        <w:rPr>
          <w:rFonts w:ascii="Times New Roman" w:hAnsi="Times New Roman" w:cs="Times New Roman"/>
          <w:color w:val="000000"/>
          <w:sz w:val="24"/>
          <w:szCs w:val="24"/>
        </w:rPr>
        <w:t>.</w:t>
      </w:r>
      <w:proofErr w:type="gramEnd"/>
      <w:r w:rsidR="0061192A">
        <w:rPr>
          <w:rFonts w:ascii="Times New Roman" w:hAnsi="Times New Roman" w:cs="Times New Roman"/>
          <w:color w:val="000000"/>
          <w:sz w:val="24"/>
          <w:szCs w:val="24"/>
        </w:rPr>
        <w:t xml:space="preserve"> </w:t>
      </w:r>
      <w:r w:rsidR="00651B0B" w:rsidRPr="00651B0B">
        <w:rPr>
          <w:rFonts w:ascii="Times New Roman" w:hAnsi="Times New Roman" w:cs="Times New Roman"/>
          <w:color w:val="000000"/>
          <w:sz w:val="24"/>
          <w:szCs w:val="24"/>
        </w:rPr>
        <w:t>T</w:t>
      </w:r>
      <w:r w:rsidR="004869AB" w:rsidRPr="00651B0B">
        <w:rPr>
          <w:rFonts w:ascii="Times New Roman" w:hAnsi="Times New Roman" w:cs="Times New Roman"/>
          <w:color w:val="000000"/>
          <w:sz w:val="24"/>
          <w:szCs w:val="24"/>
        </w:rPr>
        <w:t>hey</w:t>
      </w:r>
      <w:r w:rsidR="004869AB">
        <w:rPr>
          <w:rFonts w:ascii="Times New Roman" w:hAnsi="Times New Roman" w:cs="Times New Roman"/>
          <w:color w:val="000000"/>
          <w:sz w:val="24"/>
          <w:szCs w:val="24"/>
        </w:rPr>
        <w:t xml:space="preserve"> </w:t>
      </w:r>
      <w:r w:rsidRPr="00A73F48">
        <w:rPr>
          <w:rFonts w:ascii="Times New Roman" w:hAnsi="Times New Roman" w:cs="Times New Roman"/>
          <w:color w:val="000000"/>
          <w:sz w:val="24"/>
          <w:szCs w:val="24"/>
        </w:rPr>
        <w:t>suggested</w:t>
      </w:r>
      <w:r>
        <w:rPr>
          <w:rFonts w:ascii="Times New Roman" w:hAnsi="Times New Roman" w:cs="Times New Roman"/>
          <w:color w:val="000000"/>
          <w:sz w:val="24"/>
          <w:szCs w:val="24"/>
        </w:rPr>
        <w:t xml:space="preserve"> </w:t>
      </w:r>
      <w:r w:rsidRPr="00A73F48">
        <w:rPr>
          <w:rFonts w:ascii="Times New Roman" w:hAnsi="Times New Roman" w:cs="Times New Roman"/>
          <w:color w:val="000000"/>
          <w:sz w:val="24"/>
          <w:szCs w:val="24"/>
        </w:rPr>
        <w:t>that only a small part of the SS could be utilized for</w:t>
      </w:r>
      <w:r>
        <w:rPr>
          <w:rFonts w:ascii="Times New Roman" w:hAnsi="Times New Roman" w:cs="Times New Roman"/>
          <w:color w:val="000000"/>
          <w:sz w:val="24"/>
          <w:szCs w:val="24"/>
        </w:rPr>
        <w:t xml:space="preserve"> </w:t>
      </w:r>
      <w:r w:rsidRPr="00A73F48">
        <w:rPr>
          <w:rFonts w:ascii="Times New Roman" w:hAnsi="Times New Roman" w:cs="Times New Roman"/>
          <w:color w:val="000000"/>
          <w:sz w:val="24"/>
          <w:szCs w:val="24"/>
        </w:rPr>
        <w:t xml:space="preserve">composting because of </w:t>
      </w:r>
      <w:r w:rsidR="004869AB">
        <w:rPr>
          <w:rFonts w:ascii="Times New Roman" w:hAnsi="Times New Roman" w:cs="Times New Roman"/>
          <w:color w:val="000000"/>
          <w:sz w:val="24"/>
          <w:szCs w:val="24"/>
        </w:rPr>
        <w:t xml:space="preserve">the </w:t>
      </w:r>
      <w:r w:rsidRPr="00A73F48">
        <w:rPr>
          <w:rFonts w:ascii="Times New Roman" w:hAnsi="Times New Roman" w:cs="Times New Roman"/>
          <w:color w:val="000000"/>
          <w:sz w:val="24"/>
          <w:szCs w:val="24"/>
        </w:rPr>
        <w:t xml:space="preserve">limitations </w:t>
      </w:r>
      <w:r w:rsidR="004869AB">
        <w:rPr>
          <w:rFonts w:ascii="Times New Roman" w:hAnsi="Times New Roman" w:cs="Times New Roman"/>
          <w:color w:val="000000"/>
          <w:sz w:val="24"/>
          <w:szCs w:val="24"/>
        </w:rPr>
        <w:t>of</w:t>
      </w:r>
      <w:r w:rsidRPr="00A73F48">
        <w:rPr>
          <w:rFonts w:ascii="Times New Roman" w:hAnsi="Times New Roman" w:cs="Times New Roman"/>
          <w:color w:val="000000"/>
          <w:sz w:val="24"/>
          <w:szCs w:val="24"/>
        </w:rPr>
        <w:t xml:space="preserve"> the volumetric ratio between</w:t>
      </w:r>
      <w:r>
        <w:rPr>
          <w:rFonts w:ascii="Times New Roman" w:hAnsi="Times New Roman" w:cs="Times New Roman"/>
          <w:color w:val="000000"/>
          <w:sz w:val="24"/>
          <w:szCs w:val="24"/>
        </w:rPr>
        <w:t xml:space="preserve"> </w:t>
      </w:r>
      <w:r w:rsidR="004869AB">
        <w:rPr>
          <w:rFonts w:ascii="Times New Roman" w:hAnsi="Times New Roman" w:cs="Times New Roman"/>
          <w:color w:val="000000"/>
          <w:sz w:val="24"/>
          <w:szCs w:val="24"/>
        </w:rPr>
        <w:t>the</w:t>
      </w:r>
      <w:r w:rsidRPr="00A73F48">
        <w:rPr>
          <w:rFonts w:ascii="Times New Roman" w:hAnsi="Times New Roman" w:cs="Times New Roman"/>
          <w:color w:val="000000"/>
          <w:sz w:val="24"/>
          <w:szCs w:val="24"/>
        </w:rPr>
        <w:t xml:space="preserve"> organic wastes and SS, </w:t>
      </w:r>
      <w:r w:rsidR="004869AB">
        <w:rPr>
          <w:rFonts w:ascii="Times New Roman" w:hAnsi="Times New Roman" w:cs="Times New Roman"/>
          <w:color w:val="000000"/>
          <w:sz w:val="24"/>
          <w:szCs w:val="24"/>
        </w:rPr>
        <w:t>considering</w:t>
      </w:r>
      <w:r w:rsidRPr="00A73F48">
        <w:rPr>
          <w:rFonts w:ascii="Times New Roman" w:hAnsi="Times New Roman" w:cs="Times New Roman"/>
          <w:color w:val="000000"/>
          <w:sz w:val="24"/>
          <w:szCs w:val="24"/>
        </w:rPr>
        <w:t xml:space="preserve"> the required properties of the</w:t>
      </w:r>
      <w:r>
        <w:rPr>
          <w:rFonts w:ascii="Times New Roman" w:hAnsi="Times New Roman" w:cs="Times New Roman"/>
          <w:color w:val="000000"/>
          <w:sz w:val="24"/>
          <w:szCs w:val="24"/>
        </w:rPr>
        <w:t xml:space="preserve"> </w:t>
      </w:r>
      <w:r w:rsidRPr="00A73F48">
        <w:rPr>
          <w:rFonts w:ascii="Times New Roman" w:hAnsi="Times New Roman" w:cs="Times New Roman"/>
          <w:color w:val="000000"/>
          <w:sz w:val="24"/>
          <w:szCs w:val="24"/>
        </w:rPr>
        <w:lastRenderedPageBreak/>
        <w:t>raw mixture (moisture, porosity and the ratio C/N).</w:t>
      </w:r>
      <w:r w:rsidR="00BA4C07" w:rsidRPr="00BA4C07">
        <w:rPr>
          <w:rFonts w:ascii="Times New Roman" w:hAnsi="Times New Roman" w:cs="Times New Roman"/>
          <w:color w:val="000000"/>
          <w:sz w:val="24"/>
          <w:szCs w:val="24"/>
        </w:rPr>
        <w:t xml:space="preserve"> </w:t>
      </w:r>
      <w:r w:rsidR="005F2D7A">
        <w:rPr>
          <w:rFonts w:ascii="Times New Roman" w:hAnsi="Times New Roman" w:cs="Times New Roman"/>
          <w:color w:val="000000"/>
          <w:sz w:val="24"/>
          <w:szCs w:val="24"/>
        </w:rPr>
        <w:t xml:space="preserve">The use of chicken dung and soil as feedstock seems to be necessary to increase carbon to nitrogen ratio (C/N) in the optimal range for efficient composting and to compensate for the presence of poorly degradable sources of carbon in SS </w:t>
      </w:r>
      <w:r w:rsidR="005F2D7A" w:rsidRPr="000D75C9">
        <w:rPr>
          <w:rFonts w:ascii="Times New Roman" w:hAnsi="Times New Roman" w:cs="Times New Roman"/>
          <w:b/>
          <w:bCs/>
          <w:color w:val="000000"/>
          <w:sz w:val="24"/>
          <w:szCs w:val="24"/>
        </w:rPr>
        <w:t xml:space="preserve">Yamada and </w:t>
      </w:r>
      <w:proofErr w:type="spellStart"/>
      <w:r w:rsidR="005F2D7A" w:rsidRPr="000D75C9">
        <w:rPr>
          <w:rFonts w:ascii="Times New Roman" w:hAnsi="Times New Roman" w:cs="Times New Roman"/>
          <w:b/>
          <w:bCs/>
          <w:color w:val="000000"/>
          <w:sz w:val="24"/>
          <w:szCs w:val="24"/>
        </w:rPr>
        <w:t>Kawase</w:t>
      </w:r>
      <w:proofErr w:type="spellEnd"/>
      <w:r w:rsidR="005F2D7A" w:rsidRPr="000D75C9">
        <w:rPr>
          <w:rFonts w:ascii="Times New Roman" w:hAnsi="Times New Roman" w:cs="Times New Roman"/>
          <w:b/>
          <w:bCs/>
          <w:color w:val="000000"/>
          <w:sz w:val="24"/>
          <w:szCs w:val="24"/>
        </w:rPr>
        <w:t>, 2006</w:t>
      </w:r>
      <w:r w:rsidR="005F2D7A">
        <w:rPr>
          <w:rFonts w:ascii="Times New Roman" w:hAnsi="Times New Roman" w:cs="Times New Roman"/>
          <w:color w:val="000000"/>
          <w:sz w:val="24"/>
          <w:szCs w:val="24"/>
        </w:rPr>
        <w:t>.</w:t>
      </w:r>
    </w:p>
    <w:p w:rsidR="00A9467D" w:rsidRDefault="00BA4C07" w:rsidP="000B7007">
      <w:pPr>
        <w:autoSpaceDE w:val="0"/>
        <w:autoSpaceDN w:val="0"/>
        <w:adjustRightInd w:val="0"/>
        <w:spacing w:after="0" w:line="240" w:lineRule="auto"/>
        <w:jc w:val="both"/>
        <w:rPr>
          <w:rFonts w:ascii="Times New Roman" w:hAnsi="Times New Roman" w:cs="Times New Roman"/>
          <w:color w:val="000000"/>
          <w:sz w:val="24"/>
          <w:szCs w:val="24"/>
        </w:rPr>
      </w:pPr>
      <w:r w:rsidRPr="00BA4C07">
        <w:rPr>
          <w:rFonts w:ascii="Times New Roman" w:hAnsi="Times New Roman" w:cs="Times New Roman"/>
          <w:color w:val="000000"/>
          <w:sz w:val="24"/>
          <w:szCs w:val="24"/>
        </w:rPr>
        <w:t>Despite many previous studies on MSW or SS composting</w:t>
      </w:r>
      <w:r w:rsidR="000B7007">
        <w:rPr>
          <w:rFonts w:ascii="Times New Roman" w:hAnsi="Times New Roman" w:cs="Times New Roman"/>
          <w:color w:val="000000"/>
          <w:sz w:val="24"/>
          <w:szCs w:val="24"/>
        </w:rPr>
        <w:t xml:space="preserve"> processes</w:t>
      </w:r>
      <w:r w:rsidRPr="00BA4C0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A4C07">
        <w:rPr>
          <w:rFonts w:ascii="Times New Roman" w:hAnsi="Times New Roman" w:cs="Times New Roman"/>
          <w:color w:val="000000"/>
          <w:sz w:val="24"/>
          <w:szCs w:val="24"/>
        </w:rPr>
        <w:t>information on the characteristics of the co-composting of MSW</w:t>
      </w:r>
      <w:r>
        <w:rPr>
          <w:rFonts w:ascii="Times New Roman" w:hAnsi="Times New Roman" w:cs="Times New Roman"/>
          <w:color w:val="000000"/>
          <w:sz w:val="24"/>
          <w:szCs w:val="24"/>
        </w:rPr>
        <w:t xml:space="preserve"> </w:t>
      </w:r>
      <w:r w:rsidRPr="00BA4C07">
        <w:rPr>
          <w:rFonts w:ascii="Times New Roman" w:hAnsi="Times New Roman" w:cs="Times New Roman"/>
          <w:color w:val="000000"/>
          <w:sz w:val="24"/>
          <w:szCs w:val="24"/>
        </w:rPr>
        <w:t xml:space="preserve">and SS </w:t>
      </w:r>
      <w:r w:rsidR="004869AB">
        <w:rPr>
          <w:rFonts w:ascii="Times New Roman" w:hAnsi="Times New Roman" w:cs="Times New Roman"/>
          <w:color w:val="000000"/>
          <w:sz w:val="24"/>
          <w:szCs w:val="24"/>
        </w:rPr>
        <w:t>are</w:t>
      </w:r>
      <w:r w:rsidRPr="00BA4C07">
        <w:rPr>
          <w:rFonts w:ascii="Times New Roman" w:hAnsi="Times New Roman" w:cs="Times New Roman"/>
          <w:color w:val="000000"/>
          <w:sz w:val="24"/>
          <w:szCs w:val="24"/>
        </w:rPr>
        <w:t xml:space="preserve"> not available. </w:t>
      </w:r>
    </w:p>
    <w:p w:rsidR="00EC1496" w:rsidRDefault="002005F9" w:rsidP="00C70C5E">
      <w:pPr>
        <w:autoSpaceDE w:val="0"/>
        <w:autoSpaceDN w:val="0"/>
        <w:adjustRightInd w:val="0"/>
        <w:spacing w:after="0" w:line="240" w:lineRule="auto"/>
        <w:jc w:val="both"/>
        <w:rPr>
          <w:rFonts w:ascii="Calibri" w:hAnsi="Calibri" w:cs="Calibri"/>
          <w:color w:val="000000"/>
        </w:rPr>
      </w:pPr>
      <w:r w:rsidRPr="00BA4C07">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objectives of the present</w:t>
      </w:r>
      <w:r w:rsidRPr="00BA4C07">
        <w:rPr>
          <w:rFonts w:ascii="Times New Roman" w:hAnsi="Times New Roman" w:cs="Times New Roman"/>
          <w:color w:val="000000"/>
          <w:sz w:val="24"/>
          <w:szCs w:val="24"/>
        </w:rPr>
        <w:t xml:space="preserve"> study is to investigate</w:t>
      </w:r>
      <w:r>
        <w:rPr>
          <w:rFonts w:ascii="Times New Roman" w:hAnsi="Times New Roman" w:cs="Times New Roman"/>
          <w:color w:val="000000"/>
          <w:sz w:val="24"/>
          <w:szCs w:val="24"/>
        </w:rPr>
        <w:t xml:space="preserve"> </w:t>
      </w:r>
      <w:r w:rsidRPr="00BA4C07">
        <w:rPr>
          <w:rFonts w:ascii="Times New Roman" w:hAnsi="Times New Roman" w:cs="Times New Roman"/>
          <w:color w:val="000000"/>
          <w:sz w:val="24"/>
          <w:szCs w:val="24"/>
        </w:rPr>
        <w:t xml:space="preserve">the </w:t>
      </w:r>
      <w:r w:rsidRPr="00A9467D">
        <w:rPr>
          <w:rFonts w:ascii="Times New Roman" w:hAnsi="Times New Roman" w:cs="Times New Roman"/>
          <w:color w:val="000000"/>
          <w:sz w:val="24"/>
          <w:szCs w:val="24"/>
        </w:rPr>
        <w:t>characteristics of the co-composting of municipal solid waste (MSW) and sewage sludge (SS) through changes in temperature, organic matter, moisture content, carbon (C)</w:t>
      </w:r>
      <w:r>
        <w:rPr>
          <w:rFonts w:ascii="Times New Roman" w:hAnsi="Times New Roman" w:cs="Times New Roman"/>
          <w:color w:val="000000"/>
          <w:sz w:val="24"/>
          <w:szCs w:val="24"/>
        </w:rPr>
        <w:t xml:space="preserve">, nitrogen (N), C/N, and N loss, using three different mixing ratios. </w:t>
      </w:r>
      <w:r w:rsidRPr="00A9467D">
        <w:rPr>
          <w:rFonts w:ascii="Times New Roman" w:hAnsi="Times New Roman" w:cs="Times New Roman"/>
          <w:color w:val="000000"/>
          <w:sz w:val="24"/>
          <w:szCs w:val="24"/>
        </w:rPr>
        <w:t xml:space="preserve"> </w:t>
      </w:r>
    </w:p>
    <w:p w:rsidR="00C2627B" w:rsidRDefault="00C2627B" w:rsidP="001F0FBE">
      <w:pPr>
        <w:autoSpaceDE w:val="0"/>
        <w:autoSpaceDN w:val="0"/>
        <w:adjustRightInd w:val="0"/>
        <w:spacing w:after="0" w:line="240" w:lineRule="auto"/>
        <w:rPr>
          <w:rFonts w:asciiTheme="majorBidi" w:hAnsiTheme="majorBidi" w:cstheme="majorBidi"/>
          <w:b/>
          <w:bCs/>
          <w:color w:val="000000"/>
          <w:sz w:val="24"/>
          <w:szCs w:val="24"/>
        </w:rPr>
      </w:pPr>
    </w:p>
    <w:p w:rsidR="00EC1496" w:rsidRDefault="00EC1496" w:rsidP="001F0FBE">
      <w:pPr>
        <w:autoSpaceDE w:val="0"/>
        <w:autoSpaceDN w:val="0"/>
        <w:adjustRightInd w:val="0"/>
        <w:spacing w:after="0" w:line="240" w:lineRule="auto"/>
        <w:rPr>
          <w:rFonts w:asciiTheme="majorBidi" w:hAnsiTheme="majorBidi" w:cstheme="majorBidi"/>
          <w:b/>
          <w:bCs/>
          <w:color w:val="000000"/>
          <w:sz w:val="24"/>
          <w:szCs w:val="24"/>
        </w:rPr>
      </w:pPr>
      <w:r w:rsidRPr="001F0FBE">
        <w:rPr>
          <w:rFonts w:asciiTheme="majorBidi" w:hAnsiTheme="majorBidi" w:cstheme="majorBidi"/>
          <w:b/>
          <w:bCs/>
          <w:color w:val="000000"/>
          <w:sz w:val="24"/>
          <w:szCs w:val="24"/>
        </w:rPr>
        <w:t xml:space="preserve">2. </w:t>
      </w:r>
      <w:r w:rsidR="001F0FBE" w:rsidRPr="001F0FBE">
        <w:rPr>
          <w:rFonts w:asciiTheme="majorBidi" w:hAnsiTheme="majorBidi" w:cstheme="majorBidi"/>
          <w:b/>
          <w:bCs/>
          <w:color w:val="000000"/>
          <w:sz w:val="24"/>
          <w:szCs w:val="24"/>
        </w:rPr>
        <w:t>MATERILS AND METHODS</w:t>
      </w:r>
    </w:p>
    <w:p w:rsidR="00EC1496" w:rsidRPr="001F0FBE" w:rsidRDefault="00EC1496" w:rsidP="00DF55C0">
      <w:pPr>
        <w:autoSpaceDE w:val="0"/>
        <w:autoSpaceDN w:val="0"/>
        <w:adjustRightInd w:val="0"/>
        <w:spacing w:after="0" w:line="240" w:lineRule="auto"/>
        <w:rPr>
          <w:rFonts w:asciiTheme="majorBidi" w:hAnsiTheme="majorBidi" w:cstheme="majorBidi"/>
          <w:b/>
          <w:bCs/>
          <w:color w:val="000000"/>
          <w:sz w:val="24"/>
          <w:szCs w:val="24"/>
        </w:rPr>
      </w:pPr>
      <w:r w:rsidRPr="001F0FBE">
        <w:rPr>
          <w:rFonts w:asciiTheme="majorBidi" w:hAnsiTheme="majorBidi" w:cstheme="majorBidi"/>
          <w:b/>
          <w:bCs/>
          <w:color w:val="000000"/>
          <w:sz w:val="24"/>
          <w:szCs w:val="24"/>
        </w:rPr>
        <w:t>2.1 Experimental Composting Configuration</w:t>
      </w:r>
    </w:p>
    <w:p w:rsidR="00C56253" w:rsidRPr="00935711" w:rsidRDefault="00875D6F" w:rsidP="00F21D0E">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A</w:t>
      </w:r>
      <w:r w:rsidR="00EC75D8">
        <w:rPr>
          <w:rFonts w:ascii="Times New Roman" w:hAnsi="Times New Roman" w:cs="Times New Roman"/>
          <w:color w:val="000000"/>
          <w:sz w:val="24"/>
          <w:szCs w:val="24"/>
        </w:rPr>
        <w:t xml:space="preserve"> </w:t>
      </w:r>
      <w:r w:rsidR="00EC1496">
        <w:rPr>
          <w:rFonts w:ascii="Times New Roman" w:hAnsi="Times New Roman" w:cs="Times New Roman"/>
          <w:color w:val="000000"/>
          <w:sz w:val="24"/>
          <w:szCs w:val="24"/>
        </w:rPr>
        <w:t>column vessel</w:t>
      </w:r>
      <w:r w:rsidR="00EC75D8">
        <w:rPr>
          <w:rFonts w:ascii="Times New Roman" w:hAnsi="Times New Roman" w:cs="Times New Roman"/>
          <w:color w:val="000000"/>
          <w:sz w:val="24"/>
          <w:szCs w:val="24"/>
        </w:rPr>
        <w:t xml:space="preserve"> </w:t>
      </w:r>
      <w:r w:rsidR="00EC1496">
        <w:rPr>
          <w:rFonts w:ascii="Times New Roman" w:hAnsi="Times New Roman" w:cs="Times New Roman"/>
          <w:color w:val="000000"/>
          <w:sz w:val="24"/>
          <w:szCs w:val="24"/>
        </w:rPr>
        <w:t>of 30 cm diameter and 45 cm height</w:t>
      </w:r>
      <w:r>
        <w:rPr>
          <w:rFonts w:ascii="Times New Roman" w:hAnsi="Times New Roman" w:cs="Times New Roman"/>
          <w:color w:val="000000"/>
          <w:sz w:val="24"/>
          <w:szCs w:val="24"/>
        </w:rPr>
        <w:t xml:space="preserve"> was used as a bioreactor with a</w:t>
      </w:r>
      <w:r w:rsidR="00EC1496">
        <w:rPr>
          <w:rFonts w:ascii="Times New Roman" w:hAnsi="Times New Roman" w:cs="Times New Roman"/>
          <w:color w:val="000000"/>
          <w:sz w:val="24"/>
          <w:szCs w:val="24"/>
        </w:rPr>
        <w:t xml:space="preserve"> perforated steel plate elevated 10 </w:t>
      </w:r>
      <w:r w:rsidR="00BF0375">
        <w:rPr>
          <w:rFonts w:ascii="Times New Roman" w:hAnsi="Times New Roman" w:cs="Times New Roman"/>
          <w:color w:val="000000"/>
          <w:sz w:val="24"/>
          <w:szCs w:val="24"/>
        </w:rPr>
        <w:t>c</w:t>
      </w:r>
      <w:r w:rsidR="00EC1496">
        <w:rPr>
          <w:rFonts w:ascii="Times New Roman" w:hAnsi="Times New Roman" w:cs="Times New Roman"/>
          <w:color w:val="000000"/>
          <w:sz w:val="24"/>
          <w:szCs w:val="24"/>
        </w:rPr>
        <w:t>m from the bottom</w:t>
      </w:r>
      <w:r w:rsidR="00AF77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the vessel as </w:t>
      </w:r>
      <w:r w:rsidR="00F21D0E">
        <w:rPr>
          <w:rFonts w:ascii="Times New Roman" w:hAnsi="Times New Roman" w:cs="Times New Roman"/>
          <w:color w:val="000000"/>
          <w:sz w:val="24"/>
          <w:szCs w:val="24"/>
        </w:rPr>
        <w:t xml:space="preserve">given </w:t>
      </w:r>
      <w:r>
        <w:rPr>
          <w:rFonts w:ascii="Times New Roman" w:hAnsi="Times New Roman" w:cs="Times New Roman"/>
          <w:color w:val="000000"/>
          <w:sz w:val="24"/>
          <w:szCs w:val="24"/>
        </w:rPr>
        <w:t xml:space="preserve">in </w:t>
      </w:r>
      <w:r w:rsidR="00F07FC7" w:rsidRPr="00F07FC7">
        <w:rPr>
          <w:rFonts w:ascii="Times New Roman" w:hAnsi="Times New Roman" w:cs="Times New Roman"/>
          <w:b/>
          <w:bCs/>
          <w:color w:val="000000"/>
          <w:sz w:val="24"/>
          <w:szCs w:val="24"/>
        </w:rPr>
        <w:t>Fig.</w:t>
      </w:r>
      <w:r w:rsidRPr="00F07FC7">
        <w:rPr>
          <w:rFonts w:ascii="Times New Roman" w:hAnsi="Times New Roman" w:cs="Times New Roman"/>
          <w:b/>
          <w:bCs/>
          <w:color w:val="000000"/>
          <w:sz w:val="24"/>
          <w:szCs w:val="24"/>
        </w:rPr>
        <w:t xml:space="preserve"> 1</w:t>
      </w:r>
      <w:r>
        <w:rPr>
          <w:rFonts w:ascii="Times New Roman" w:hAnsi="Times New Roman" w:cs="Times New Roman"/>
          <w:color w:val="000000"/>
          <w:sz w:val="24"/>
          <w:szCs w:val="24"/>
        </w:rPr>
        <w:t xml:space="preserve">. The perforated steel plate was installed </w:t>
      </w:r>
      <w:r w:rsidR="00AF7752">
        <w:rPr>
          <w:rFonts w:ascii="Times New Roman" w:hAnsi="Times New Roman" w:cs="Times New Roman"/>
          <w:color w:val="000000"/>
          <w:sz w:val="24"/>
          <w:szCs w:val="24"/>
        </w:rPr>
        <w:t xml:space="preserve">to ensure air intrusion through mass voids, </w:t>
      </w:r>
      <w:r w:rsidR="00EC1496">
        <w:rPr>
          <w:rFonts w:ascii="Times New Roman" w:hAnsi="Times New Roman" w:cs="Times New Roman"/>
          <w:color w:val="000000"/>
          <w:sz w:val="24"/>
          <w:szCs w:val="24"/>
        </w:rPr>
        <w:t>leachate</w:t>
      </w:r>
      <w:r w:rsidR="00AF7752">
        <w:rPr>
          <w:rFonts w:ascii="Times New Roman" w:hAnsi="Times New Roman" w:cs="Times New Roman"/>
          <w:color w:val="000000"/>
          <w:sz w:val="24"/>
          <w:szCs w:val="24"/>
        </w:rPr>
        <w:t xml:space="preserve"> collection</w:t>
      </w:r>
      <w:r w:rsidR="00EC1496">
        <w:rPr>
          <w:rFonts w:ascii="Times New Roman" w:hAnsi="Times New Roman" w:cs="Times New Roman"/>
          <w:color w:val="000000"/>
          <w:sz w:val="24"/>
          <w:szCs w:val="24"/>
        </w:rPr>
        <w:t xml:space="preserve"> and </w:t>
      </w:r>
      <w:r w:rsidR="00AF7752">
        <w:rPr>
          <w:rFonts w:ascii="Times New Roman" w:hAnsi="Times New Roman" w:cs="Times New Roman"/>
          <w:color w:val="000000"/>
          <w:sz w:val="24"/>
          <w:szCs w:val="24"/>
        </w:rPr>
        <w:t>raw materials supporting</w:t>
      </w:r>
      <w:r w:rsidR="00EC1496">
        <w:rPr>
          <w:rFonts w:ascii="Times New Roman" w:hAnsi="Times New Roman" w:cs="Times New Roman"/>
          <w:color w:val="000000"/>
          <w:sz w:val="24"/>
          <w:szCs w:val="24"/>
        </w:rPr>
        <w:t xml:space="preserve">. A glass thermometer was mounted below the surface of the materials for rapid temperature monitoring. </w:t>
      </w:r>
      <w:r w:rsidR="001F0FBE">
        <w:rPr>
          <w:rFonts w:ascii="Times New Roman" w:hAnsi="Times New Roman" w:cs="Times New Roman"/>
          <w:color w:val="000000"/>
          <w:sz w:val="24"/>
          <w:szCs w:val="24"/>
        </w:rPr>
        <w:t>A</w:t>
      </w:r>
      <w:r w:rsidR="00EC1496">
        <w:rPr>
          <w:rFonts w:ascii="Times New Roman" w:hAnsi="Times New Roman" w:cs="Times New Roman"/>
          <w:color w:val="000000"/>
          <w:sz w:val="24"/>
          <w:szCs w:val="24"/>
        </w:rPr>
        <w:t xml:space="preserve"> top slot next to the main opening was fitted tightly with a valve to ensure fermentation gases outlet. Humidity and pH sensor</w:t>
      </w:r>
      <w:r w:rsidR="001C729E">
        <w:rPr>
          <w:rFonts w:ascii="Times New Roman" w:hAnsi="Times New Roman" w:cs="Times New Roman"/>
          <w:color w:val="000000"/>
          <w:sz w:val="24"/>
          <w:szCs w:val="24"/>
        </w:rPr>
        <w:t>s</w:t>
      </w:r>
      <w:r w:rsidR="00EC1496">
        <w:rPr>
          <w:rFonts w:ascii="Times New Roman" w:hAnsi="Times New Roman" w:cs="Times New Roman"/>
          <w:color w:val="000000"/>
          <w:sz w:val="24"/>
          <w:szCs w:val="24"/>
        </w:rPr>
        <w:t xml:space="preserve"> </w:t>
      </w:r>
      <w:r w:rsidR="001C729E">
        <w:rPr>
          <w:rFonts w:ascii="Times New Roman" w:hAnsi="Times New Roman" w:cs="Times New Roman"/>
          <w:color w:val="000000"/>
          <w:sz w:val="24"/>
          <w:szCs w:val="24"/>
        </w:rPr>
        <w:t>were installed inside</w:t>
      </w:r>
      <w:r w:rsidR="001F0FBE">
        <w:rPr>
          <w:rFonts w:ascii="Times New Roman" w:hAnsi="Times New Roman" w:cs="Times New Roman"/>
          <w:color w:val="000000"/>
          <w:sz w:val="24"/>
          <w:szCs w:val="24"/>
        </w:rPr>
        <w:t xml:space="preserve"> </w:t>
      </w:r>
      <w:r w:rsidR="001C729E">
        <w:rPr>
          <w:rFonts w:ascii="Times New Roman" w:hAnsi="Times New Roman" w:cs="Times New Roman"/>
          <w:color w:val="000000"/>
          <w:sz w:val="24"/>
          <w:szCs w:val="24"/>
        </w:rPr>
        <w:t xml:space="preserve">the </w:t>
      </w:r>
      <w:r w:rsidR="001F0FBE">
        <w:rPr>
          <w:rFonts w:ascii="Times New Roman" w:hAnsi="Times New Roman" w:cs="Times New Roman"/>
          <w:color w:val="000000"/>
          <w:sz w:val="24"/>
          <w:szCs w:val="24"/>
        </w:rPr>
        <w:t>bioreactor</w:t>
      </w:r>
      <w:r w:rsidR="00EC1496">
        <w:rPr>
          <w:rFonts w:ascii="Times New Roman" w:hAnsi="Times New Roman" w:cs="Times New Roman"/>
          <w:color w:val="000000"/>
          <w:sz w:val="24"/>
          <w:szCs w:val="24"/>
        </w:rPr>
        <w:t>. The composting material was rolled every 12h, for 5 min each time in order to provide proper mixing and aeration. Hydration was adjusted manually to maintain mixture humidity rate between 40% and 50%.</w:t>
      </w:r>
      <w:r w:rsidR="00C56253">
        <w:rPr>
          <w:rFonts w:ascii="Times New Roman" w:hAnsi="Times New Roman" w:cs="Times New Roman"/>
          <w:color w:val="000000"/>
          <w:sz w:val="24"/>
          <w:szCs w:val="24"/>
        </w:rPr>
        <w:t xml:space="preserve"> The bioreactor </w:t>
      </w:r>
      <w:r w:rsidR="001C729E">
        <w:rPr>
          <w:rFonts w:ascii="Times New Roman" w:hAnsi="Times New Roman" w:cs="Times New Roman"/>
          <w:color w:val="000000"/>
          <w:sz w:val="24"/>
          <w:szCs w:val="24"/>
        </w:rPr>
        <w:t xml:space="preserve">was </w:t>
      </w:r>
      <w:r w:rsidR="00C56253">
        <w:rPr>
          <w:rFonts w:ascii="Times New Roman" w:hAnsi="Times New Roman" w:cs="Times New Roman"/>
          <w:color w:val="000000"/>
          <w:sz w:val="24"/>
          <w:szCs w:val="24"/>
        </w:rPr>
        <w:t xml:space="preserve">buried in the soil to maintain and control temperature </w:t>
      </w:r>
      <w:r w:rsidR="001C729E">
        <w:rPr>
          <w:rFonts w:ascii="Times New Roman" w:hAnsi="Times New Roman" w:cs="Times New Roman"/>
          <w:color w:val="000000"/>
          <w:sz w:val="24"/>
          <w:szCs w:val="24"/>
        </w:rPr>
        <w:t>for the</w:t>
      </w:r>
      <w:r w:rsidR="00C56253">
        <w:rPr>
          <w:rFonts w:ascii="Times New Roman" w:hAnsi="Times New Roman" w:cs="Times New Roman"/>
          <w:color w:val="000000"/>
          <w:sz w:val="24"/>
          <w:szCs w:val="24"/>
        </w:rPr>
        <w:t xml:space="preserve"> composting process</w:t>
      </w:r>
      <w:r w:rsidR="00782FEE">
        <w:rPr>
          <w:rFonts w:ascii="Times New Roman" w:hAnsi="Times New Roman" w:cs="Times New Roman"/>
          <w:color w:val="000000"/>
          <w:sz w:val="24"/>
          <w:szCs w:val="24"/>
        </w:rPr>
        <w:t>.</w:t>
      </w:r>
    </w:p>
    <w:p w:rsidR="00EC1496" w:rsidRDefault="00EC1496" w:rsidP="001F0FBE">
      <w:pPr>
        <w:autoSpaceDE w:val="0"/>
        <w:autoSpaceDN w:val="0"/>
        <w:adjustRightInd w:val="0"/>
        <w:spacing w:after="0" w:line="240" w:lineRule="auto"/>
        <w:jc w:val="both"/>
        <w:rPr>
          <w:rFonts w:ascii="Times New Roman" w:hAnsi="Times New Roman" w:cs="Times New Roman"/>
          <w:color w:val="000000"/>
          <w:sz w:val="24"/>
          <w:szCs w:val="24"/>
        </w:rPr>
      </w:pPr>
    </w:p>
    <w:p w:rsidR="00EC1496" w:rsidRPr="002D100F" w:rsidRDefault="00EC1496" w:rsidP="00DF55C0">
      <w:pPr>
        <w:autoSpaceDE w:val="0"/>
        <w:autoSpaceDN w:val="0"/>
        <w:adjustRightInd w:val="0"/>
        <w:spacing w:after="0" w:line="240" w:lineRule="auto"/>
        <w:jc w:val="both"/>
        <w:rPr>
          <w:rFonts w:ascii="Times New Roman" w:hAnsi="Times New Roman" w:cs="Times New Roman"/>
          <w:b/>
          <w:bCs/>
          <w:color w:val="000000"/>
          <w:sz w:val="24"/>
          <w:szCs w:val="24"/>
        </w:rPr>
      </w:pPr>
      <w:r w:rsidRPr="002D100F">
        <w:rPr>
          <w:rFonts w:ascii="Times New Roman" w:hAnsi="Times New Roman" w:cs="Times New Roman"/>
          <w:b/>
          <w:bCs/>
          <w:color w:val="000000"/>
          <w:sz w:val="24"/>
          <w:szCs w:val="24"/>
        </w:rPr>
        <w:t>2.2 Composting Material</w:t>
      </w:r>
    </w:p>
    <w:p w:rsidR="00C56253" w:rsidRDefault="00875D6F" w:rsidP="00F21D0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Approximately 10 kg of </w:t>
      </w:r>
      <w:r w:rsidR="00D60061">
        <w:rPr>
          <w:rFonts w:ascii="Times New Roman" w:hAnsi="Times New Roman" w:cs="Times New Roman"/>
          <w:color w:val="000000"/>
          <w:sz w:val="24"/>
          <w:szCs w:val="24"/>
        </w:rPr>
        <w:t xml:space="preserve">raw material consisted of </w:t>
      </w:r>
      <w:r>
        <w:rPr>
          <w:rFonts w:ascii="Times New Roman" w:hAnsi="Times New Roman" w:cs="Times New Roman"/>
          <w:color w:val="000000"/>
          <w:sz w:val="24"/>
          <w:szCs w:val="24"/>
        </w:rPr>
        <w:t>s</w:t>
      </w:r>
      <w:r w:rsidR="00261A7B">
        <w:rPr>
          <w:rFonts w:ascii="Times New Roman" w:hAnsi="Times New Roman" w:cs="Times New Roman"/>
          <w:color w:val="000000"/>
          <w:sz w:val="24"/>
          <w:szCs w:val="24"/>
        </w:rPr>
        <w:t xml:space="preserve">ewage sludge </w:t>
      </w:r>
      <w:r w:rsidR="00D60061">
        <w:rPr>
          <w:rFonts w:ascii="Times New Roman" w:hAnsi="Times New Roman" w:cs="Times New Roman"/>
          <w:color w:val="000000"/>
          <w:sz w:val="24"/>
          <w:szCs w:val="24"/>
        </w:rPr>
        <w:t xml:space="preserve">that were </w:t>
      </w:r>
      <w:r w:rsidR="00261A7B">
        <w:rPr>
          <w:rFonts w:ascii="Times New Roman" w:hAnsi="Times New Roman" w:cs="Times New Roman"/>
          <w:color w:val="000000"/>
          <w:sz w:val="24"/>
          <w:szCs w:val="24"/>
        </w:rPr>
        <w:t xml:space="preserve">taken from the drying beds in Al </w:t>
      </w:r>
      <w:proofErr w:type="spellStart"/>
      <w:r w:rsidR="00261A7B">
        <w:rPr>
          <w:rFonts w:ascii="Times New Roman" w:hAnsi="Times New Roman" w:cs="Times New Roman"/>
          <w:color w:val="000000"/>
          <w:sz w:val="24"/>
          <w:szCs w:val="24"/>
        </w:rPr>
        <w:t>Rustemeyia</w:t>
      </w:r>
      <w:proofErr w:type="spellEnd"/>
      <w:r w:rsidR="00261A7B">
        <w:rPr>
          <w:rFonts w:ascii="Times New Roman" w:hAnsi="Times New Roman" w:cs="Times New Roman"/>
          <w:color w:val="000000"/>
          <w:sz w:val="24"/>
          <w:szCs w:val="24"/>
        </w:rPr>
        <w:t xml:space="preserve"> wastewater treatment plant </w:t>
      </w:r>
      <w:r w:rsidR="00F21D0E">
        <w:rPr>
          <w:rFonts w:ascii="Times New Roman" w:hAnsi="Times New Roman" w:cs="Times New Roman"/>
          <w:color w:val="000000"/>
          <w:sz w:val="24"/>
          <w:szCs w:val="24"/>
        </w:rPr>
        <w:t>at</w:t>
      </w:r>
      <w:r w:rsidR="00261A7B">
        <w:rPr>
          <w:rFonts w:ascii="Times New Roman" w:hAnsi="Times New Roman" w:cs="Times New Roman"/>
          <w:color w:val="000000"/>
          <w:sz w:val="24"/>
          <w:szCs w:val="24"/>
        </w:rPr>
        <w:t xml:space="preserve"> Al-</w:t>
      </w:r>
      <w:proofErr w:type="spellStart"/>
      <w:r w:rsidR="00261A7B">
        <w:rPr>
          <w:rFonts w:ascii="Times New Roman" w:hAnsi="Times New Roman" w:cs="Times New Roman"/>
          <w:color w:val="000000"/>
          <w:sz w:val="24"/>
          <w:szCs w:val="24"/>
        </w:rPr>
        <w:t>Rusafa</w:t>
      </w:r>
      <w:proofErr w:type="spellEnd"/>
      <w:r w:rsidR="00261A7B">
        <w:rPr>
          <w:rFonts w:ascii="Times New Roman" w:hAnsi="Times New Roman" w:cs="Times New Roman"/>
          <w:color w:val="000000"/>
          <w:sz w:val="24"/>
          <w:szCs w:val="24"/>
        </w:rPr>
        <w:t xml:space="preserve"> side in Baghdad which treats mainly domestic wastewater, blended with </w:t>
      </w:r>
      <w:r w:rsidR="002B5A83">
        <w:rPr>
          <w:rFonts w:ascii="Times New Roman" w:hAnsi="Times New Roman" w:cs="Times New Roman"/>
          <w:color w:val="000000"/>
          <w:sz w:val="24"/>
          <w:szCs w:val="24"/>
        </w:rPr>
        <w:t>kitchen o</w:t>
      </w:r>
      <w:r w:rsidR="00EC1496">
        <w:rPr>
          <w:rFonts w:ascii="Times New Roman" w:hAnsi="Times New Roman" w:cs="Times New Roman"/>
          <w:color w:val="000000"/>
          <w:sz w:val="24"/>
          <w:szCs w:val="24"/>
        </w:rPr>
        <w:t xml:space="preserve">rganic </w:t>
      </w:r>
      <w:r w:rsidR="002B5A83">
        <w:rPr>
          <w:rFonts w:ascii="Times New Roman" w:hAnsi="Times New Roman" w:cs="Times New Roman"/>
          <w:color w:val="000000"/>
          <w:sz w:val="24"/>
          <w:szCs w:val="24"/>
        </w:rPr>
        <w:t>f</w:t>
      </w:r>
      <w:r w:rsidR="00EC1496">
        <w:rPr>
          <w:rFonts w:ascii="Times New Roman" w:hAnsi="Times New Roman" w:cs="Times New Roman"/>
          <w:color w:val="000000"/>
          <w:sz w:val="24"/>
          <w:szCs w:val="24"/>
        </w:rPr>
        <w:t xml:space="preserve">raction of </w:t>
      </w:r>
      <w:r w:rsidR="002B5A83">
        <w:rPr>
          <w:rFonts w:ascii="Times New Roman" w:hAnsi="Times New Roman" w:cs="Times New Roman"/>
          <w:color w:val="000000"/>
          <w:sz w:val="24"/>
          <w:szCs w:val="24"/>
        </w:rPr>
        <w:t>m</w:t>
      </w:r>
      <w:r w:rsidR="00EC1496">
        <w:rPr>
          <w:rFonts w:ascii="Times New Roman" w:hAnsi="Times New Roman" w:cs="Times New Roman"/>
          <w:color w:val="000000"/>
          <w:sz w:val="24"/>
          <w:szCs w:val="24"/>
        </w:rPr>
        <w:t xml:space="preserve">unicipal </w:t>
      </w:r>
      <w:r w:rsidR="002B5A83">
        <w:rPr>
          <w:rFonts w:ascii="Times New Roman" w:hAnsi="Times New Roman" w:cs="Times New Roman"/>
          <w:color w:val="000000"/>
          <w:sz w:val="24"/>
          <w:szCs w:val="24"/>
        </w:rPr>
        <w:t>s</w:t>
      </w:r>
      <w:r w:rsidR="00EC1496">
        <w:rPr>
          <w:rFonts w:ascii="Times New Roman" w:hAnsi="Times New Roman" w:cs="Times New Roman"/>
          <w:color w:val="000000"/>
          <w:sz w:val="24"/>
          <w:szCs w:val="24"/>
        </w:rPr>
        <w:t xml:space="preserve">olid </w:t>
      </w:r>
      <w:r w:rsidR="002B5A83">
        <w:rPr>
          <w:rFonts w:ascii="Times New Roman" w:hAnsi="Times New Roman" w:cs="Times New Roman"/>
          <w:color w:val="000000"/>
          <w:sz w:val="24"/>
          <w:szCs w:val="24"/>
        </w:rPr>
        <w:t>w</w:t>
      </w:r>
      <w:r w:rsidR="00EC1496">
        <w:rPr>
          <w:rFonts w:ascii="Times New Roman" w:hAnsi="Times New Roman" w:cs="Times New Roman"/>
          <w:color w:val="000000"/>
          <w:sz w:val="24"/>
          <w:szCs w:val="24"/>
        </w:rPr>
        <w:t>aste (OFMSW)</w:t>
      </w:r>
      <w:r w:rsidR="00D26EB4">
        <w:rPr>
          <w:rFonts w:ascii="Times New Roman" w:hAnsi="Times New Roman" w:cs="Times New Roman"/>
          <w:color w:val="000000"/>
          <w:sz w:val="24"/>
          <w:szCs w:val="24"/>
        </w:rPr>
        <w:t xml:space="preserve"> as presented in </w:t>
      </w:r>
      <w:r w:rsidR="00D26EB4" w:rsidRPr="00D26EB4">
        <w:rPr>
          <w:rFonts w:ascii="Times New Roman" w:hAnsi="Times New Roman" w:cs="Times New Roman"/>
          <w:b/>
          <w:bCs/>
          <w:color w:val="000000"/>
          <w:sz w:val="24"/>
          <w:szCs w:val="24"/>
        </w:rPr>
        <w:t xml:space="preserve">Table </w:t>
      </w:r>
      <w:r w:rsidR="002B5A83" w:rsidRPr="00D26EB4">
        <w:rPr>
          <w:rFonts w:ascii="Times New Roman" w:hAnsi="Times New Roman" w:cs="Times New Roman"/>
          <w:b/>
          <w:bCs/>
          <w:color w:val="000000"/>
          <w:sz w:val="24"/>
          <w:szCs w:val="24"/>
        </w:rPr>
        <w:t>1</w:t>
      </w:r>
      <w:r w:rsidR="002B5A83">
        <w:rPr>
          <w:rFonts w:ascii="Times New Roman" w:hAnsi="Times New Roman" w:cs="Times New Roman"/>
          <w:b/>
          <w:bCs/>
          <w:color w:val="000000"/>
          <w:sz w:val="24"/>
          <w:szCs w:val="24"/>
        </w:rPr>
        <w:t xml:space="preserve">, </w:t>
      </w:r>
      <w:r w:rsidR="009E3DCF" w:rsidRPr="002E68A7">
        <w:rPr>
          <w:rFonts w:ascii="Times New Roman" w:hAnsi="Times New Roman" w:cs="Times New Roman"/>
          <w:color w:val="000000"/>
          <w:sz w:val="24"/>
          <w:szCs w:val="24"/>
        </w:rPr>
        <w:t xml:space="preserve">and </w:t>
      </w:r>
      <w:r w:rsidR="00D60061">
        <w:rPr>
          <w:rFonts w:ascii="Times New Roman" w:hAnsi="Times New Roman" w:cs="Times New Roman"/>
          <w:color w:val="000000"/>
          <w:sz w:val="24"/>
          <w:szCs w:val="24"/>
        </w:rPr>
        <w:t xml:space="preserve">finally with </w:t>
      </w:r>
      <w:r w:rsidR="002B5A83" w:rsidRPr="002E68A7">
        <w:rPr>
          <w:rFonts w:ascii="Times New Roman" w:hAnsi="Times New Roman" w:cs="Times New Roman"/>
          <w:color w:val="000000"/>
          <w:sz w:val="24"/>
          <w:szCs w:val="24"/>
        </w:rPr>
        <w:t>m</w:t>
      </w:r>
      <w:r w:rsidR="00EC1496" w:rsidRPr="002E68A7">
        <w:rPr>
          <w:rFonts w:ascii="Times New Roman" w:hAnsi="Times New Roman" w:cs="Times New Roman"/>
          <w:color w:val="000000"/>
          <w:sz w:val="24"/>
          <w:szCs w:val="24"/>
        </w:rPr>
        <w:t xml:space="preserve">ature </w:t>
      </w:r>
      <w:r w:rsidR="002B5A83" w:rsidRPr="002E68A7">
        <w:rPr>
          <w:rFonts w:ascii="Times New Roman" w:hAnsi="Times New Roman" w:cs="Times New Roman"/>
          <w:color w:val="000000"/>
          <w:sz w:val="24"/>
          <w:szCs w:val="24"/>
        </w:rPr>
        <w:t>c</w:t>
      </w:r>
      <w:r w:rsidR="00EC1496" w:rsidRPr="002E68A7">
        <w:rPr>
          <w:rFonts w:ascii="Times New Roman" w:hAnsi="Times New Roman" w:cs="Times New Roman"/>
          <w:color w:val="000000"/>
          <w:sz w:val="24"/>
          <w:szCs w:val="24"/>
        </w:rPr>
        <w:t>ompost (MC)</w:t>
      </w:r>
      <w:r w:rsidR="002B5A83" w:rsidRPr="002E68A7">
        <w:rPr>
          <w:rFonts w:ascii="Times New Roman" w:hAnsi="Times New Roman" w:cs="Times New Roman"/>
          <w:color w:val="000000"/>
          <w:sz w:val="24"/>
          <w:szCs w:val="24"/>
        </w:rPr>
        <w:t xml:space="preserve"> prepared previously</w:t>
      </w:r>
      <w:r w:rsidR="00EC1496" w:rsidRPr="002E68A7">
        <w:rPr>
          <w:rFonts w:ascii="Times New Roman" w:hAnsi="Times New Roman" w:cs="Times New Roman"/>
          <w:color w:val="000000"/>
          <w:sz w:val="24"/>
          <w:szCs w:val="24"/>
        </w:rPr>
        <w:t>. The composting process consisted of four</w:t>
      </w:r>
      <w:r w:rsidR="00EC1496">
        <w:rPr>
          <w:rFonts w:ascii="Times New Roman" w:hAnsi="Times New Roman" w:cs="Times New Roman"/>
          <w:color w:val="000000"/>
          <w:sz w:val="24"/>
          <w:szCs w:val="24"/>
        </w:rPr>
        <w:t xml:space="preserve"> experiments lasted about 40 days</w:t>
      </w:r>
      <w:r w:rsidR="00C56253">
        <w:rPr>
          <w:rFonts w:ascii="Times New Roman" w:hAnsi="Times New Roman" w:cs="Times New Roman"/>
          <w:color w:val="000000"/>
          <w:sz w:val="24"/>
          <w:szCs w:val="24"/>
        </w:rPr>
        <w:t xml:space="preserve"> each</w:t>
      </w:r>
      <w:r w:rsidR="00EC1496">
        <w:rPr>
          <w:rFonts w:ascii="Times New Roman" w:hAnsi="Times New Roman" w:cs="Times New Roman"/>
          <w:color w:val="000000"/>
          <w:sz w:val="24"/>
          <w:szCs w:val="24"/>
        </w:rPr>
        <w:t xml:space="preserve">, </w:t>
      </w:r>
      <w:r w:rsidR="002B5A83">
        <w:rPr>
          <w:rFonts w:ascii="Times New Roman" w:hAnsi="Times New Roman" w:cs="Times New Roman"/>
          <w:color w:val="000000"/>
          <w:sz w:val="24"/>
          <w:szCs w:val="24"/>
        </w:rPr>
        <w:t xml:space="preserve">as </w:t>
      </w:r>
      <w:r w:rsidR="00D8594F">
        <w:rPr>
          <w:rFonts w:ascii="Times New Roman" w:hAnsi="Times New Roman" w:cs="Times New Roman"/>
          <w:color w:val="000000"/>
          <w:sz w:val="24"/>
          <w:szCs w:val="24"/>
        </w:rPr>
        <w:t>follows</w:t>
      </w:r>
      <w:r w:rsidR="00EC1496">
        <w:rPr>
          <w:rFonts w:ascii="Times New Roman" w:hAnsi="Times New Roman" w:cs="Times New Roman"/>
          <w:color w:val="000000"/>
          <w:sz w:val="24"/>
          <w:szCs w:val="24"/>
        </w:rPr>
        <w:t xml:space="preserve">: </w:t>
      </w:r>
    </w:p>
    <w:p w:rsidR="00C56253" w:rsidRPr="008A08BE" w:rsidRDefault="00EC1496" w:rsidP="00651B0B">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1-</w:t>
      </w:r>
      <w:r w:rsidR="008A08BE" w:rsidRPr="008A08BE">
        <w:rPr>
          <w:rFonts w:ascii="Times New Roman" w:hAnsi="Times New Roman" w:cs="Times New Roman"/>
          <w:color w:val="000000"/>
          <w:sz w:val="24"/>
          <w:szCs w:val="24"/>
        </w:rPr>
        <w:t>An</w:t>
      </w:r>
      <w:r w:rsidR="00D8594F" w:rsidRPr="008A08BE">
        <w:rPr>
          <w:rFonts w:ascii="Times New Roman" w:hAnsi="Times New Roman" w:cs="Times New Roman"/>
          <w:color w:val="000000"/>
          <w:sz w:val="24"/>
          <w:szCs w:val="24"/>
        </w:rPr>
        <w:t xml:space="preserve"> </w:t>
      </w:r>
      <w:r w:rsidRPr="008A08BE">
        <w:rPr>
          <w:rFonts w:ascii="Times New Roman" w:hAnsi="Times New Roman" w:cs="Times New Roman"/>
          <w:color w:val="000000"/>
          <w:sz w:val="24"/>
          <w:szCs w:val="24"/>
        </w:rPr>
        <w:t>OFMSW</w:t>
      </w:r>
      <w:r w:rsidR="00D8594F" w:rsidRPr="008A08BE">
        <w:rPr>
          <w:rFonts w:ascii="Times New Roman" w:hAnsi="Times New Roman" w:cs="Times New Roman"/>
          <w:color w:val="000000"/>
          <w:sz w:val="24"/>
          <w:szCs w:val="24"/>
        </w:rPr>
        <w:t xml:space="preserve"> </w:t>
      </w:r>
      <w:r w:rsidR="008A08BE" w:rsidRPr="008A08BE">
        <w:rPr>
          <w:rFonts w:ascii="Times New Roman" w:hAnsi="Times New Roman" w:cs="Times New Roman"/>
          <w:color w:val="000000"/>
          <w:sz w:val="24"/>
          <w:szCs w:val="24"/>
        </w:rPr>
        <w:t xml:space="preserve">with same components and weights as indicated in </w:t>
      </w:r>
      <w:r w:rsidR="0029321A" w:rsidRPr="0029321A">
        <w:rPr>
          <w:rFonts w:ascii="Times New Roman" w:hAnsi="Times New Roman" w:cs="Times New Roman"/>
          <w:b/>
          <w:bCs/>
          <w:color w:val="000000"/>
          <w:sz w:val="24"/>
          <w:szCs w:val="24"/>
        </w:rPr>
        <w:t>T</w:t>
      </w:r>
      <w:r w:rsidR="008A08BE" w:rsidRPr="0029321A">
        <w:rPr>
          <w:rFonts w:ascii="Times New Roman" w:hAnsi="Times New Roman" w:cs="Times New Roman"/>
          <w:b/>
          <w:bCs/>
          <w:color w:val="000000"/>
          <w:sz w:val="24"/>
          <w:szCs w:val="24"/>
        </w:rPr>
        <w:t>able 1</w:t>
      </w:r>
      <w:r w:rsidR="008A08BE" w:rsidRPr="008A08BE">
        <w:rPr>
          <w:rFonts w:ascii="Times New Roman" w:hAnsi="Times New Roman" w:cs="Times New Roman"/>
          <w:color w:val="000000"/>
          <w:sz w:val="24"/>
          <w:szCs w:val="24"/>
        </w:rPr>
        <w:t xml:space="preserve"> </w:t>
      </w:r>
      <w:r w:rsidR="00B97DC1" w:rsidRPr="008A08BE">
        <w:rPr>
          <w:rFonts w:ascii="Times New Roman" w:hAnsi="Times New Roman" w:cs="Times New Roman"/>
          <w:color w:val="000000"/>
          <w:sz w:val="24"/>
          <w:szCs w:val="24"/>
        </w:rPr>
        <w:t xml:space="preserve">was composted </w:t>
      </w:r>
      <w:r w:rsidR="008A08BE" w:rsidRPr="008A08BE">
        <w:rPr>
          <w:rFonts w:ascii="Times New Roman" w:hAnsi="Times New Roman" w:cs="Times New Roman"/>
          <w:color w:val="000000"/>
          <w:sz w:val="24"/>
          <w:szCs w:val="24"/>
        </w:rPr>
        <w:t xml:space="preserve">alone in </w:t>
      </w:r>
      <w:r w:rsidR="008A08BE">
        <w:rPr>
          <w:rFonts w:ascii="Times New Roman" w:hAnsi="Times New Roman" w:cs="Times New Roman"/>
          <w:color w:val="000000"/>
          <w:sz w:val="24"/>
          <w:szCs w:val="24"/>
        </w:rPr>
        <w:t xml:space="preserve">the </w:t>
      </w:r>
      <w:r w:rsidR="008A08BE" w:rsidRPr="008A08BE">
        <w:rPr>
          <w:rFonts w:ascii="Times New Roman" w:hAnsi="Times New Roman" w:cs="Times New Roman"/>
          <w:color w:val="000000"/>
          <w:sz w:val="24"/>
          <w:szCs w:val="24"/>
        </w:rPr>
        <w:t xml:space="preserve">bioreactor </w:t>
      </w:r>
      <w:r w:rsidRPr="008A08BE">
        <w:rPr>
          <w:rFonts w:ascii="Times New Roman" w:hAnsi="Times New Roman" w:cs="Times New Roman"/>
          <w:color w:val="000000"/>
          <w:sz w:val="24"/>
          <w:szCs w:val="24"/>
        </w:rPr>
        <w:t>to prepare mature compost (MC), to be used as a raw material fo</w:t>
      </w:r>
      <w:r w:rsidR="00B97DC1" w:rsidRPr="008A08BE">
        <w:rPr>
          <w:rFonts w:ascii="Times New Roman" w:hAnsi="Times New Roman" w:cs="Times New Roman"/>
          <w:color w:val="000000"/>
          <w:sz w:val="24"/>
          <w:szCs w:val="24"/>
        </w:rPr>
        <w:t>r the following experiments</w:t>
      </w:r>
      <w:r w:rsidR="008A08BE" w:rsidRPr="008A08BE">
        <w:rPr>
          <w:rFonts w:ascii="Times New Roman" w:hAnsi="Times New Roman" w:cs="Times New Roman"/>
          <w:color w:val="000000"/>
          <w:sz w:val="24"/>
          <w:szCs w:val="24"/>
        </w:rPr>
        <w:t>.</w:t>
      </w:r>
    </w:p>
    <w:p w:rsidR="00D60061" w:rsidRPr="00A56494" w:rsidRDefault="00EC1496" w:rsidP="00A56494">
      <w:pPr>
        <w:autoSpaceDE w:val="0"/>
        <w:autoSpaceDN w:val="0"/>
        <w:adjustRightInd w:val="0"/>
        <w:spacing w:after="0" w:line="240" w:lineRule="auto"/>
        <w:jc w:val="both"/>
        <w:rPr>
          <w:rFonts w:ascii="Times New Roman" w:hAnsi="Times New Roman" w:cs="Times New Roman"/>
          <w:color w:val="000000"/>
          <w:sz w:val="24"/>
          <w:szCs w:val="24"/>
          <w:rtl/>
          <w:lang w:bidi="ar-IQ"/>
        </w:rPr>
      </w:pPr>
      <w:r w:rsidRPr="008A08BE">
        <w:rPr>
          <w:rFonts w:ascii="Times New Roman" w:hAnsi="Times New Roman" w:cs="Times New Roman"/>
          <w:color w:val="000000"/>
          <w:sz w:val="24"/>
          <w:szCs w:val="24"/>
        </w:rPr>
        <w:t>2- Mixture of (OFMSW), SS, and MC was composted in experiments E1, E2, and E3 with different proportions. The three experiments</w:t>
      </w:r>
      <w:r>
        <w:rPr>
          <w:rFonts w:ascii="Times New Roman" w:hAnsi="Times New Roman" w:cs="Times New Roman"/>
          <w:color w:val="000000"/>
          <w:sz w:val="24"/>
          <w:szCs w:val="24"/>
        </w:rPr>
        <w:t xml:space="preserve"> were compared to find one appropriate proportion out of the three following mixtures: (OFMSW: SS: MC, 3:1:1, 3:2:1, 3:3:1).The ratio of MSW, </w:t>
      </w:r>
      <w:r w:rsidR="008A1AA3">
        <w:rPr>
          <w:rFonts w:ascii="Times New Roman" w:hAnsi="Times New Roman" w:cs="Times New Roman"/>
          <w:color w:val="000000"/>
          <w:sz w:val="24"/>
          <w:szCs w:val="24"/>
        </w:rPr>
        <w:t>SS</w:t>
      </w:r>
      <w:r>
        <w:rPr>
          <w:rFonts w:ascii="Times New Roman" w:hAnsi="Times New Roman" w:cs="Times New Roman"/>
          <w:color w:val="000000"/>
          <w:sz w:val="24"/>
          <w:szCs w:val="24"/>
        </w:rPr>
        <w:t xml:space="preserve"> and </w:t>
      </w:r>
      <w:r w:rsidR="008A1AA3">
        <w:rPr>
          <w:rFonts w:ascii="Times New Roman" w:hAnsi="Times New Roman" w:cs="Times New Roman"/>
          <w:color w:val="000000"/>
          <w:sz w:val="24"/>
          <w:szCs w:val="24"/>
        </w:rPr>
        <w:t>MC</w:t>
      </w:r>
      <w:r>
        <w:rPr>
          <w:rFonts w:ascii="Times New Roman" w:hAnsi="Times New Roman" w:cs="Times New Roman"/>
          <w:color w:val="000000"/>
          <w:sz w:val="24"/>
          <w:szCs w:val="24"/>
        </w:rPr>
        <w:t xml:space="preserve"> was chosen to achieve optimal homogenization and an incompact structure. It was noticed that if </w:t>
      </w:r>
      <w:r w:rsidR="0029321A">
        <w:rPr>
          <w:rFonts w:ascii="Times New Roman" w:hAnsi="Times New Roman" w:cs="Times New Roman"/>
          <w:color w:val="000000"/>
          <w:sz w:val="24"/>
          <w:szCs w:val="24"/>
        </w:rPr>
        <w:t>the SS content</w:t>
      </w:r>
      <w:r>
        <w:rPr>
          <w:rFonts w:ascii="Times New Roman" w:hAnsi="Times New Roman" w:cs="Times New Roman"/>
          <w:color w:val="000000"/>
          <w:sz w:val="24"/>
          <w:szCs w:val="24"/>
        </w:rPr>
        <w:t xml:space="preserve"> is high, the mixture will not mix uniformly because of the structure of dewatered SS is viscous and</w:t>
      </w:r>
      <w:r w:rsidR="009E3DCF">
        <w:rPr>
          <w:rFonts w:ascii="Times New Roman" w:hAnsi="Times New Roman" w:cs="Times New Roman"/>
          <w:color w:val="000000"/>
          <w:sz w:val="24"/>
          <w:szCs w:val="24"/>
        </w:rPr>
        <w:t xml:space="preserve"> is</w:t>
      </w:r>
      <w:r>
        <w:rPr>
          <w:rFonts w:ascii="Times New Roman" w:hAnsi="Times New Roman" w:cs="Times New Roman"/>
          <w:color w:val="000000"/>
          <w:sz w:val="24"/>
          <w:szCs w:val="24"/>
        </w:rPr>
        <w:t xml:space="preserve"> not easy to spread. </w:t>
      </w:r>
    </w:p>
    <w:p w:rsidR="00D60061" w:rsidRDefault="00D60061" w:rsidP="00210833">
      <w:pPr>
        <w:autoSpaceDE w:val="0"/>
        <w:autoSpaceDN w:val="0"/>
        <w:adjustRightInd w:val="0"/>
        <w:spacing w:after="0" w:line="240" w:lineRule="auto"/>
        <w:jc w:val="both"/>
        <w:rPr>
          <w:rFonts w:ascii="Times New Roman" w:hAnsi="Times New Roman" w:cs="Times New Roman"/>
          <w:b/>
          <w:bCs/>
          <w:color w:val="000000"/>
          <w:sz w:val="24"/>
          <w:szCs w:val="24"/>
        </w:rPr>
      </w:pPr>
    </w:p>
    <w:p w:rsidR="00EC1496" w:rsidRDefault="00EC1496" w:rsidP="00DF55C0">
      <w:pPr>
        <w:autoSpaceDE w:val="0"/>
        <w:autoSpaceDN w:val="0"/>
        <w:adjustRightInd w:val="0"/>
        <w:spacing w:after="0" w:line="240" w:lineRule="auto"/>
        <w:jc w:val="both"/>
        <w:rPr>
          <w:rFonts w:ascii="Times New Roman,Bold" w:hAnsi="Times New Roman,Bold" w:cs="Times New Roman,Bold"/>
          <w:b/>
          <w:bCs/>
          <w:color w:val="000000"/>
          <w:sz w:val="24"/>
          <w:szCs w:val="24"/>
        </w:rPr>
      </w:pPr>
      <w:r w:rsidRPr="00210833">
        <w:rPr>
          <w:rFonts w:ascii="Times New Roman" w:hAnsi="Times New Roman" w:cs="Times New Roman"/>
          <w:b/>
          <w:bCs/>
          <w:color w:val="000000"/>
          <w:sz w:val="24"/>
          <w:szCs w:val="24"/>
        </w:rPr>
        <w:t>2.</w:t>
      </w:r>
      <w:r w:rsidR="00C56253" w:rsidRPr="00210833">
        <w:rPr>
          <w:rFonts w:ascii="Times New Roman" w:hAnsi="Times New Roman" w:cs="Times New Roman"/>
          <w:b/>
          <w:bCs/>
          <w:color w:val="000000"/>
          <w:sz w:val="24"/>
          <w:szCs w:val="24"/>
        </w:rPr>
        <w:t>3</w:t>
      </w:r>
      <w:r w:rsidRPr="00210833">
        <w:rPr>
          <w:rFonts w:ascii="Times New Roman" w:hAnsi="Times New Roman" w:cs="Times New Roman"/>
          <w:b/>
          <w:bCs/>
          <w:color w:val="000000"/>
          <w:sz w:val="24"/>
          <w:szCs w:val="24"/>
        </w:rPr>
        <w:t xml:space="preserve"> Sampling and Analyses</w:t>
      </w:r>
    </w:p>
    <w:p w:rsidR="00EC1496" w:rsidRDefault="006F7612" w:rsidP="002F5DA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EC1496">
        <w:rPr>
          <w:rFonts w:ascii="Times New Roman" w:hAnsi="Times New Roman" w:cs="Times New Roman"/>
          <w:color w:val="000000"/>
          <w:sz w:val="24"/>
          <w:szCs w:val="24"/>
        </w:rPr>
        <w:t>amples were taken at regular intervals</w:t>
      </w:r>
      <w:r>
        <w:rPr>
          <w:rFonts w:ascii="Times New Roman" w:hAnsi="Times New Roman" w:cs="Times New Roman"/>
          <w:color w:val="000000"/>
          <w:sz w:val="24"/>
          <w:szCs w:val="24"/>
        </w:rPr>
        <w:t xml:space="preserve">, </w:t>
      </w:r>
      <w:r w:rsidR="00EC1496">
        <w:rPr>
          <w:rFonts w:ascii="Times New Roman" w:hAnsi="Times New Roman" w:cs="Times New Roman"/>
          <w:color w:val="000000"/>
          <w:sz w:val="24"/>
          <w:szCs w:val="24"/>
        </w:rPr>
        <w:t>using compositing sampling method which offers the advantage of increased accuracy through the use of large numbers of sampling units per sample</w:t>
      </w:r>
      <w:r w:rsidR="00210833">
        <w:rPr>
          <w:rFonts w:ascii="Times New Roman" w:hAnsi="Times New Roman" w:cs="Times New Roman"/>
          <w:color w:val="000000"/>
          <w:sz w:val="24"/>
          <w:szCs w:val="24"/>
        </w:rPr>
        <w:t xml:space="preserve"> </w:t>
      </w:r>
      <w:proofErr w:type="spellStart"/>
      <w:r w:rsidR="00210833" w:rsidRPr="00210833">
        <w:rPr>
          <w:rFonts w:ascii="Times New Roman" w:hAnsi="Times New Roman" w:cs="Times New Roman"/>
          <w:b/>
          <w:bCs/>
          <w:color w:val="000000"/>
          <w:sz w:val="24"/>
          <w:szCs w:val="24"/>
        </w:rPr>
        <w:t>Banegas</w:t>
      </w:r>
      <w:proofErr w:type="spellEnd"/>
      <w:r w:rsidR="00210833" w:rsidRPr="00210833">
        <w:rPr>
          <w:rFonts w:ascii="Times New Roman" w:hAnsi="Times New Roman" w:cs="Times New Roman"/>
          <w:b/>
          <w:bCs/>
          <w:color w:val="000000"/>
          <w:sz w:val="24"/>
          <w:szCs w:val="24"/>
        </w:rPr>
        <w:t xml:space="preserve"> et al., 2007</w:t>
      </w:r>
      <w:r w:rsidR="00EC1496">
        <w:rPr>
          <w:rFonts w:ascii="Times New Roman" w:hAnsi="Times New Roman" w:cs="Times New Roman"/>
          <w:color w:val="000000"/>
          <w:sz w:val="24"/>
          <w:szCs w:val="24"/>
        </w:rPr>
        <w:t xml:space="preserve">. </w:t>
      </w:r>
      <w:r w:rsidR="00C70C5E">
        <w:rPr>
          <w:rFonts w:ascii="Times New Roman" w:hAnsi="Times New Roman" w:cs="Times New Roman"/>
          <w:color w:val="000000"/>
          <w:sz w:val="24"/>
          <w:szCs w:val="24"/>
        </w:rPr>
        <w:t xml:space="preserve">Organic analysis samples were taken </w:t>
      </w:r>
      <w:r w:rsidR="00463964">
        <w:rPr>
          <w:rFonts w:ascii="Times New Roman" w:hAnsi="Times New Roman" w:cs="Times New Roman"/>
          <w:color w:val="000000"/>
          <w:sz w:val="24"/>
          <w:szCs w:val="24"/>
        </w:rPr>
        <w:t>every three days</w:t>
      </w:r>
      <w:r w:rsidR="00981EDE">
        <w:rPr>
          <w:rFonts w:ascii="Times New Roman" w:hAnsi="Times New Roman" w:cs="Times New Roman"/>
          <w:color w:val="000000"/>
          <w:sz w:val="24"/>
          <w:szCs w:val="24"/>
        </w:rPr>
        <w:t>, while</w:t>
      </w:r>
      <w:r w:rsidR="002F5DA8">
        <w:rPr>
          <w:rFonts w:ascii="Times New Roman" w:hAnsi="Times New Roman" w:cs="Times New Roman"/>
          <w:color w:val="000000"/>
          <w:sz w:val="24"/>
          <w:szCs w:val="24"/>
        </w:rPr>
        <w:t xml:space="preserve"> temperature and</w:t>
      </w:r>
      <w:r w:rsidR="00C70C5E">
        <w:rPr>
          <w:rFonts w:ascii="Times New Roman" w:hAnsi="Times New Roman" w:cs="Times New Roman"/>
          <w:color w:val="000000"/>
          <w:sz w:val="24"/>
          <w:szCs w:val="24"/>
        </w:rPr>
        <w:t xml:space="preserve"> pH </w:t>
      </w:r>
      <w:r w:rsidR="006B2C92">
        <w:rPr>
          <w:rFonts w:ascii="Times New Roman" w:hAnsi="Times New Roman" w:cs="Times New Roman"/>
          <w:color w:val="000000"/>
          <w:sz w:val="24"/>
          <w:szCs w:val="24"/>
        </w:rPr>
        <w:t xml:space="preserve">analysis </w:t>
      </w:r>
      <w:r w:rsidR="00C70C5E">
        <w:rPr>
          <w:rFonts w:ascii="Times New Roman" w:hAnsi="Times New Roman" w:cs="Times New Roman"/>
          <w:color w:val="000000"/>
          <w:sz w:val="24"/>
          <w:szCs w:val="24"/>
        </w:rPr>
        <w:t xml:space="preserve">samples were taken daily. </w:t>
      </w:r>
      <w:r w:rsidR="00EC1496">
        <w:rPr>
          <w:rFonts w:ascii="Times New Roman" w:hAnsi="Times New Roman" w:cs="Times New Roman"/>
          <w:color w:val="000000"/>
          <w:sz w:val="24"/>
          <w:szCs w:val="24"/>
        </w:rPr>
        <w:t>The final</w:t>
      </w:r>
      <w:r w:rsidR="00E73B54">
        <w:rPr>
          <w:rFonts w:ascii="Times New Roman" w:hAnsi="Times New Roman" w:cs="Times New Roman"/>
          <w:color w:val="000000"/>
          <w:sz w:val="24"/>
          <w:szCs w:val="24"/>
        </w:rPr>
        <w:t xml:space="preserve"> </w:t>
      </w:r>
      <w:r w:rsidR="00EC1496">
        <w:rPr>
          <w:rFonts w:ascii="Times New Roman" w:hAnsi="Times New Roman" w:cs="Times New Roman"/>
          <w:color w:val="000000"/>
          <w:sz w:val="24"/>
          <w:szCs w:val="24"/>
        </w:rPr>
        <w:t xml:space="preserve">sample was formed after mixing six samples </w:t>
      </w:r>
      <w:r w:rsidR="00EC1496">
        <w:rPr>
          <w:rFonts w:ascii="Times New Roman" w:hAnsi="Times New Roman" w:cs="Times New Roman"/>
          <w:color w:val="000000"/>
          <w:sz w:val="24"/>
          <w:szCs w:val="24"/>
        </w:rPr>
        <w:lastRenderedPageBreak/>
        <w:t>together to form a homogeneous material. From this homogeneous material a portion of sample was air-dried and crushed into powder using a laboratory mortar until no gritty particles can be detected and then stored for heavy element analysis. Another portion was used for the, N-NH</w:t>
      </w:r>
      <w:r w:rsidR="00EC1496" w:rsidRPr="00E73B54">
        <w:rPr>
          <w:rFonts w:ascii="Times New Roman" w:hAnsi="Times New Roman" w:cs="Times New Roman"/>
          <w:color w:val="000000"/>
          <w:sz w:val="24"/>
          <w:szCs w:val="24"/>
          <w:vertAlign w:val="subscript"/>
        </w:rPr>
        <w:t>4</w:t>
      </w:r>
      <w:r w:rsidR="00EC1496">
        <w:rPr>
          <w:rFonts w:ascii="Times New Roman" w:hAnsi="Times New Roman" w:cs="Times New Roman"/>
          <w:color w:val="000000"/>
          <w:sz w:val="24"/>
          <w:szCs w:val="24"/>
        </w:rPr>
        <w:t>, N-NO</w:t>
      </w:r>
      <w:r w:rsidR="00EC1496" w:rsidRPr="00E73B54">
        <w:rPr>
          <w:rFonts w:ascii="Times New Roman" w:hAnsi="Times New Roman" w:cs="Times New Roman"/>
          <w:color w:val="000000"/>
          <w:sz w:val="24"/>
          <w:szCs w:val="24"/>
          <w:vertAlign w:val="subscript"/>
        </w:rPr>
        <w:t>3</w:t>
      </w:r>
      <w:r w:rsidR="00EC1496">
        <w:rPr>
          <w:rFonts w:ascii="Times New Roman" w:hAnsi="Times New Roman" w:cs="Times New Roman"/>
          <w:color w:val="000000"/>
          <w:sz w:val="24"/>
          <w:szCs w:val="24"/>
        </w:rPr>
        <w:t>, total nitrogen, organic carbon content</w:t>
      </w:r>
      <w:r w:rsidR="00E73B54">
        <w:rPr>
          <w:rFonts w:ascii="Times New Roman" w:hAnsi="Times New Roman" w:cs="Times New Roman"/>
          <w:color w:val="000000"/>
          <w:sz w:val="24"/>
          <w:szCs w:val="24"/>
        </w:rPr>
        <w:t>,</w:t>
      </w:r>
      <w:r w:rsidR="00EC1496">
        <w:rPr>
          <w:rFonts w:ascii="Times New Roman" w:hAnsi="Times New Roman" w:cs="Times New Roman"/>
          <w:color w:val="000000"/>
          <w:sz w:val="24"/>
          <w:szCs w:val="24"/>
        </w:rPr>
        <w:t xml:space="preserve"> organic matter content </w:t>
      </w:r>
      <w:r w:rsidR="00E73B54">
        <w:rPr>
          <w:rFonts w:ascii="Times New Roman" w:hAnsi="Times New Roman" w:cs="Times New Roman"/>
          <w:color w:val="000000"/>
          <w:sz w:val="24"/>
          <w:szCs w:val="24"/>
        </w:rPr>
        <w:t xml:space="preserve">and pathogenic bacteria </w:t>
      </w:r>
      <w:r w:rsidR="00EC1496" w:rsidRPr="00E73B54">
        <w:rPr>
          <w:rFonts w:ascii="Times New Roman" w:hAnsi="Times New Roman" w:cs="Times New Roman"/>
          <w:b/>
          <w:bCs/>
          <w:color w:val="000000"/>
          <w:sz w:val="24"/>
          <w:szCs w:val="24"/>
        </w:rPr>
        <w:t xml:space="preserve">TMECC, </w:t>
      </w:r>
      <w:proofErr w:type="gramStart"/>
      <w:r w:rsidR="00EC1496" w:rsidRPr="00E73B54">
        <w:rPr>
          <w:rFonts w:ascii="Times New Roman" w:hAnsi="Times New Roman" w:cs="Times New Roman"/>
          <w:b/>
          <w:bCs/>
          <w:color w:val="000000"/>
          <w:sz w:val="24"/>
          <w:szCs w:val="24"/>
        </w:rPr>
        <w:t>2002</w:t>
      </w:r>
      <w:proofErr w:type="gramEnd"/>
      <w:r w:rsidR="00EC1496">
        <w:rPr>
          <w:rFonts w:ascii="Times New Roman" w:hAnsi="Times New Roman" w:cs="Times New Roman"/>
          <w:color w:val="000000"/>
          <w:sz w:val="24"/>
          <w:szCs w:val="24"/>
        </w:rPr>
        <w:t>.</w:t>
      </w:r>
    </w:p>
    <w:p w:rsidR="00075750" w:rsidRDefault="00075750" w:rsidP="00C70C5E">
      <w:pPr>
        <w:autoSpaceDE w:val="0"/>
        <w:autoSpaceDN w:val="0"/>
        <w:adjustRightInd w:val="0"/>
        <w:spacing w:after="0" w:line="240" w:lineRule="auto"/>
        <w:jc w:val="both"/>
        <w:rPr>
          <w:rFonts w:ascii="Times New Roman" w:hAnsi="Times New Roman" w:cs="Times New Roman"/>
          <w:color w:val="000000"/>
          <w:sz w:val="24"/>
          <w:szCs w:val="24"/>
          <w:rtl/>
        </w:rPr>
      </w:pPr>
    </w:p>
    <w:p w:rsidR="00EC1496" w:rsidRPr="009E64F4" w:rsidRDefault="00EC1496" w:rsidP="00DF55C0">
      <w:pPr>
        <w:autoSpaceDE w:val="0"/>
        <w:autoSpaceDN w:val="0"/>
        <w:adjustRightInd w:val="0"/>
        <w:spacing w:after="0" w:line="240" w:lineRule="auto"/>
        <w:jc w:val="both"/>
        <w:rPr>
          <w:rFonts w:ascii="Times New Roman" w:hAnsi="Times New Roman" w:cs="Times New Roman"/>
          <w:b/>
          <w:bCs/>
          <w:color w:val="000000"/>
          <w:sz w:val="24"/>
          <w:szCs w:val="24"/>
        </w:rPr>
      </w:pPr>
      <w:r w:rsidRPr="009E64F4">
        <w:rPr>
          <w:rFonts w:ascii="Times New Roman" w:hAnsi="Times New Roman" w:cs="Times New Roman"/>
          <w:b/>
          <w:bCs/>
          <w:color w:val="000000"/>
          <w:sz w:val="24"/>
          <w:szCs w:val="24"/>
        </w:rPr>
        <w:t>2.</w:t>
      </w:r>
      <w:r w:rsidR="009E64F4">
        <w:rPr>
          <w:rFonts w:ascii="Times New Roman" w:hAnsi="Times New Roman" w:cs="Times New Roman"/>
          <w:b/>
          <w:bCs/>
          <w:color w:val="000000"/>
          <w:sz w:val="24"/>
          <w:szCs w:val="24"/>
        </w:rPr>
        <w:t>4</w:t>
      </w:r>
      <w:r w:rsidRPr="009E64F4">
        <w:rPr>
          <w:rFonts w:ascii="Times New Roman" w:hAnsi="Times New Roman" w:cs="Times New Roman"/>
          <w:b/>
          <w:bCs/>
          <w:color w:val="000000"/>
          <w:sz w:val="24"/>
          <w:szCs w:val="24"/>
        </w:rPr>
        <w:t xml:space="preserve"> Characterization of</w:t>
      </w:r>
      <w:r w:rsidR="009E64F4">
        <w:rPr>
          <w:rFonts w:ascii="Times New Roman" w:hAnsi="Times New Roman" w:cs="Times New Roman"/>
          <w:b/>
          <w:bCs/>
          <w:color w:val="000000"/>
          <w:sz w:val="24"/>
          <w:szCs w:val="24"/>
        </w:rPr>
        <w:t xml:space="preserve"> Composted</w:t>
      </w:r>
      <w:r w:rsidRPr="009E64F4">
        <w:rPr>
          <w:rFonts w:ascii="Times New Roman" w:hAnsi="Times New Roman" w:cs="Times New Roman"/>
          <w:b/>
          <w:bCs/>
          <w:color w:val="000000"/>
          <w:sz w:val="24"/>
          <w:szCs w:val="24"/>
        </w:rPr>
        <w:t xml:space="preserve"> Material</w:t>
      </w:r>
    </w:p>
    <w:p w:rsidR="00EC1496" w:rsidRDefault="00EC1496" w:rsidP="000D5BD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Organic matter was determined using </w:t>
      </w:r>
      <w:r w:rsidR="00DD488D">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combustion method </w:t>
      </w:r>
      <w:r w:rsidRPr="006C7906">
        <w:rPr>
          <w:rFonts w:ascii="Times New Roman" w:hAnsi="Times New Roman" w:cs="Times New Roman"/>
          <w:b/>
          <w:bCs/>
          <w:color w:val="000000"/>
          <w:sz w:val="24"/>
          <w:szCs w:val="24"/>
        </w:rPr>
        <w:t>ASAE, 2004</w:t>
      </w:r>
      <w:r>
        <w:rPr>
          <w:rFonts w:ascii="Times New Roman" w:hAnsi="Times New Roman" w:cs="Times New Roman"/>
          <w:color w:val="000000"/>
          <w:sz w:val="24"/>
          <w:szCs w:val="24"/>
        </w:rPr>
        <w:t xml:space="preserve">: Two grams of </w:t>
      </w:r>
      <w:r w:rsidR="00DD488D">
        <w:rPr>
          <w:rFonts w:ascii="Times New Roman" w:hAnsi="Times New Roman" w:cs="Times New Roman"/>
          <w:color w:val="000000"/>
          <w:sz w:val="24"/>
          <w:szCs w:val="24"/>
        </w:rPr>
        <w:t>the sample</w:t>
      </w:r>
      <w:r>
        <w:rPr>
          <w:rFonts w:ascii="Times New Roman" w:hAnsi="Times New Roman" w:cs="Times New Roman"/>
          <w:color w:val="000000"/>
          <w:sz w:val="24"/>
          <w:szCs w:val="24"/>
        </w:rPr>
        <w:t xml:space="preserve"> were weighed and dried i</w:t>
      </w:r>
      <w:r w:rsidR="006C7906">
        <w:rPr>
          <w:rFonts w:ascii="Times New Roman" w:hAnsi="Times New Roman" w:cs="Times New Roman"/>
          <w:color w:val="000000"/>
          <w:sz w:val="24"/>
          <w:szCs w:val="24"/>
        </w:rPr>
        <w:t>n an air oven at 105°C for 24hr</w:t>
      </w:r>
      <w:r>
        <w:rPr>
          <w:rFonts w:ascii="Times New Roman" w:hAnsi="Times New Roman" w:cs="Times New Roman"/>
          <w:color w:val="000000"/>
          <w:sz w:val="24"/>
          <w:szCs w:val="24"/>
        </w:rPr>
        <w:t xml:space="preserve">. The dried sample </w:t>
      </w:r>
      <w:r w:rsidR="00ED73B2">
        <w:rPr>
          <w:rFonts w:ascii="Times New Roman" w:hAnsi="Times New Roman" w:cs="Times New Roman"/>
          <w:color w:val="000000"/>
          <w:sz w:val="24"/>
          <w:szCs w:val="24"/>
        </w:rPr>
        <w:t>was</w:t>
      </w:r>
      <w:r>
        <w:rPr>
          <w:rFonts w:ascii="Times New Roman" w:hAnsi="Times New Roman" w:cs="Times New Roman"/>
          <w:color w:val="000000"/>
          <w:sz w:val="24"/>
          <w:szCs w:val="24"/>
        </w:rPr>
        <w:t xml:space="preserve"> weighed to determine dry weight (A). The dried sample </w:t>
      </w:r>
      <w:r w:rsidR="00ED73B2">
        <w:rPr>
          <w:rFonts w:ascii="Times New Roman" w:hAnsi="Times New Roman" w:cs="Times New Roman"/>
          <w:color w:val="000000"/>
          <w:sz w:val="24"/>
          <w:szCs w:val="24"/>
        </w:rPr>
        <w:t>was then</w:t>
      </w:r>
      <w:r>
        <w:rPr>
          <w:rFonts w:ascii="Times New Roman" w:hAnsi="Times New Roman" w:cs="Times New Roman"/>
          <w:color w:val="000000"/>
          <w:sz w:val="24"/>
          <w:szCs w:val="24"/>
        </w:rPr>
        <w:t xml:space="preserve"> burned in </w:t>
      </w:r>
      <w:r w:rsidR="00FD00F7">
        <w:rPr>
          <w:rFonts w:ascii="Times New Roman" w:hAnsi="Times New Roman" w:cs="Times New Roman"/>
          <w:color w:val="000000"/>
          <w:sz w:val="24"/>
          <w:szCs w:val="24"/>
        </w:rPr>
        <w:t xml:space="preserve">a </w:t>
      </w:r>
      <w:r>
        <w:rPr>
          <w:rFonts w:ascii="Times New Roman" w:hAnsi="Times New Roman" w:cs="Times New Roman"/>
          <w:color w:val="000000"/>
          <w:sz w:val="24"/>
          <w:szCs w:val="24"/>
        </w:rPr>
        <w:t>furnace at 550°C</w:t>
      </w:r>
      <w:r w:rsidR="00075750">
        <w:rPr>
          <w:rFonts w:ascii="Times New Roman" w:hAnsi="Times New Roman" w:cs="Times New Roman"/>
          <w:color w:val="000000"/>
          <w:sz w:val="24"/>
          <w:szCs w:val="24"/>
        </w:rPr>
        <w:t xml:space="preserve"> for </w:t>
      </w:r>
      <w:r w:rsidR="00687044">
        <w:rPr>
          <w:rFonts w:ascii="Times New Roman" w:hAnsi="Times New Roman" w:cs="Times New Roman"/>
          <w:color w:val="000000"/>
          <w:sz w:val="24"/>
          <w:szCs w:val="24"/>
        </w:rPr>
        <w:t>4</w:t>
      </w:r>
      <w:r w:rsidR="00075750">
        <w:rPr>
          <w:rFonts w:ascii="Times New Roman" w:hAnsi="Times New Roman" w:cs="Times New Roman"/>
          <w:color w:val="000000"/>
          <w:sz w:val="24"/>
          <w:szCs w:val="24"/>
        </w:rPr>
        <w:t xml:space="preserve"> hour</w:t>
      </w:r>
      <w:r w:rsidR="00FD00F7">
        <w:rPr>
          <w:rFonts w:ascii="Times New Roman" w:hAnsi="Times New Roman" w:cs="Times New Roman"/>
          <w:color w:val="000000"/>
          <w:sz w:val="24"/>
          <w:szCs w:val="24"/>
        </w:rPr>
        <w:t>s</w:t>
      </w:r>
      <w:r w:rsidR="000D5BD0">
        <w:rPr>
          <w:rFonts w:ascii="Times New Roman" w:hAnsi="Times New Roman" w:cs="Times New Roman"/>
          <w:color w:val="000000"/>
          <w:sz w:val="24"/>
          <w:szCs w:val="24"/>
        </w:rPr>
        <w:t>, t</w:t>
      </w:r>
      <w:r w:rsidR="00075750">
        <w:rPr>
          <w:rFonts w:ascii="Times New Roman" w:hAnsi="Times New Roman" w:cs="Times New Roman"/>
          <w:color w:val="000000"/>
          <w:sz w:val="24"/>
          <w:szCs w:val="24"/>
        </w:rPr>
        <w:t>he</w:t>
      </w:r>
      <w:r w:rsidR="000D5BD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weighted to measure the ash weight (B).</w:t>
      </w:r>
    </w:p>
    <w:p w:rsidR="00EC1496" w:rsidRDefault="00EC1496" w:rsidP="002B5FC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contents of organic matter and carbon are measured as follows</w:t>
      </w:r>
      <w:r w:rsidR="00BF277F">
        <w:rPr>
          <w:rFonts w:ascii="Times New Roman" w:hAnsi="Times New Roman" w:cs="Times New Roman"/>
          <w:color w:val="000000"/>
          <w:sz w:val="24"/>
          <w:szCs w:val="24"/>
        </w:rPr>
        <w:t xml:space="preserve"> </w:t>
      </w:r>
      <w:r w:rsidR="00BF277F" w:rsidRPr="006C7906">
        <w:rPr>
          <w:rFonts w:ascii="Times New Roman" w:hAnsi="Times New Roman" w:cs="Times New Roman"/>
          <w:b/>
          <w:bCs/>
          <w:color w:val="000000"/>
          <w:sz w:val="24"/>
          <w:szCs w:val="24"/>
        </w:rPr>
        <w:t>ASAE, 2004</w:t>
      </w:r>
      <w:r>
        <w:rPr>
          <w:rFonts w:ascii="Times New Roman" w:hAnsi="Times New Roman" w:cs="Times New Roman"/>
          <w:color w:val="000000"/>
          <w:sz w:val="24"/>
          <w:szCs w:val="24"/>
        </w:rPr>
        <w:t>:</w:t>
      </w:r>
    </w:p>
    <w:p w:rsidR="00E943C1" w:rsidRDefault="00E943C1" w:rsidP="00EC1496">
      <w:pPr>
        <w:autoSpaceDE w:val="0"/>
        <w:autoSpaceDN w:val="0"/>
        <w:adjustRightInd w:val="0"/>
        <w:spacing w:after="0" w:line="240" w:lineRule="auto"/>
        <w:rPr>
          <w:rFonts w:ascii="Times New Roman" w:hAnsi="Times New Roman" w:cs="Times New Roman"/>
          <w:color w:val="000000"/>
          <w:sz w:val="24"/>
          <w:szCs w:val="24"/>
        </w:rPr>
      </w:pPr>
    </w:p>
    <w:p w:rsidR="00EC1496" w:rsidRDefault="00EC1496" w:rsidP="00EC1496">
      <w:pPr>
        <w:autoSpaceDE w:val="0"/>
        <w:autoSpaceDN w:val="0"/>
        <w:adjustRightInd w:val="0"/>
        <w:spacing w:after="0" w:line="240" w:lineRule="auto"/>
        <w:rPr>
          <w:rFonts w:ascii="Times New Roman" w:hAnsi="Times New Roman" w:cs="Times New Roman"/>
          <w:color w:val="000000"/>
          <w:sz w:val="24"/>
          <w:szCs w:val="24"/>
        </w:rPr>
      </w:pPr>
      <w:r w:rsidRPr="00230178">
        <w:rPr>
          <w:rFonts w:ascii="Times New Roman" w:hAnsi="Times New Roman" w:cs="Times New Roman"/>
          <w:i/>
          <w:iCs/>
          <w:color w:val="000000"/>
          <w:sz w:val="24"/>
          <w:szCs w:val="24"/>
        </w:rPr>
        <w:t>% organic matter= (A-B)/A × 100</w:t>
      </w:r>
      <w:r w:rsidRPr="00ED73B2">
        <w:rPr>
          <w:rFonts w:ascii="Times New Roman" w:hAnsi="Times New Roman" w:cs="Times New Roman"/>
          <w:color w:val="000000"/>
          <w:sz w:val="24"/>
          <w:szCs w:val="24"/>
        </w:rPr>
        <w:t xml:space="preserve"> </w:t>
      </w:r>
      <w:r w:rsidR="00ED73B2">
        <w:rPr>
          <w:rFonts w:ascii="Times New Roman" w:hAnsi="Times New Roman" w:cs="Times New Roman"/>
          <w:color w:val="000000"/>
          <w:sz w:val="24"/>
          <w:szCs w:val="24"/>
        </w:rPr>
        <w:t xml:space="preserve">                                  </w:t>
      </w:r>
      <w:r w:rsidR="00A56494">
        <w:rPr>
          <w:rFonts w:ascii="Times New Roman" w:hAnsi="Times New Roman" w:cs="Times New Roman" w:hint="cs"/>
          <w:color w:val="000000"/>
          <w:sz w:val="24"/>
          <w:szCs w:val="24"/>
          <w:rtl/>
        </w:rPr>
        <w:t xml:space="preserve">                                                         </w:t>
      </w:r>
      <w:r w:rsidR="00ED73B2">
        <w:rPr>
          <w:rFonts w:ascii="Times New Roman" w:hAnsi="Times New Roman" w:cs="Times New Roman"/>
          <w:color w:val="000000"/>
          <w:sz w:val="24"/>
          <w:szCs w:val="24"/>
        </w:rPr>
        <w:t xml:space="preserve">         </w:t>
      </w:r>
      <w:r w:rsidR="00A56494">
        <w:rPr>
          <w:rFonts w:ascii="Times New Roman" w:hAnsi="Times New Roman" w:cs="Times New Roman"/>
          <w:color w:val="000000"/>
          <w:sz w:val="24"/>
          <w:szCs w:val="24"/>
        </w:rPr>
        <w:t>(1</w:t>
      </w:r>
      <w:r w:rsidR="00A56494">
        <w:rPr>
          <w:rFonts w:ascii="Times New Roman" w:hAnsi="Times New Roman" w:cs="Times New Roman" w:hint="cs"/>
          <w:color w:val="000000"/>
          <w:sz w:val="24"/>
          <w:szCs w:val="24"/>
          <w:rtl/>
        </w:rPr>
        <w:t>(</w:t>
      </w:r>
    </w:p>
    <w:p w:rsidR="00E943C1" w:rsidRDefault="00E943C1" w:rsidP="00EC1496">
      <w:pPr>
        <w:autoSpaceDE w:val="0"/>
        <w:autoSpaceDN w:val="0"/>
        <w:adjustRightInd w:val="0"/>
        <w:spacing w:after="0" w:line="240" w:lineRule="auto"/>
        <w:rPr>
          <w:rFonts w:ascii="Times New Roman" w:hAnsi="Times New Roman" w:cs="Times New Roman"/>
          <w:color w:val="000000"/>
          <w:sz w:val="24"/>
          <w:szCs w:val="24"/>
        </w:rPr>
      </w:pPr>
    </w:p>
    <w:p w:rsidR="00EC1496" w:rsidRDefault="00EC1496" w:rsidP="00EC1496">
      <w:pPr>
        <w:autoSpaceDE w:val="0"/>
        <w:autoSpaceDN w:val="0"/>
        <w:adjustRightInd w:val="0"/>
        <w:spacing w:after="0" w:line="240" w:lineRule="auto"/>
        <w:rPr>
          <w:rFonts w:ascii="Times New Roman" w:hAnsi="Times New Roman" w:cs="Times New Roman"/>
          <w:color w:val="000000"/>
          <w:sz w:val="24"/>
          <w:szCs w:val="24"/>
        </w:rPr>
      </w:pPr>
      <w:r w:rsidRPr="00230178">
        <w:rPr>
          <w:rFonts w:ascii="Times New Roman" w:hAnsi="Times New Roman" w:cs="Times New Roman"/>
          <w:i/>
          <w:iCs/>
          <w:color w:val="000000"/>
          <w:sz w:val="24"/>
          <w:szCs w:val="24"/>
        </w:rPr>
        <w:t>% carbon= (% organic matter) / 1.8</w:t>
      </w:r>
      <w:r w:rsidR="00ED73B2">
        <w:rPr>
          <w:rFonts w:ascii="Times New Roman" w:hAnsi="Times New Roman" w:cs="Times New Roman"/>
          <w:color w:val="000000"/>
          <w:sz w:val="24"/>
          <w:szCs w:val="24"/>
        </w:rPr>
        <w:t xml:space="preserve">                                 </w:t>
      </w:r>
      <w:r w:rsidR="00A56494">
        <w:rPr>
          <w:rFonts w:ascii="Times New Roman" w:hAnsi="Times New Roman" w:cs="Times New Roman" w:hint="cs"/>
          <w:color w:val="000000"/>
          <w:sz w:val="24"/>
          <w:szCs w:val="24"/>
          <w:rtl/>
        </w:rPr>
        <w:t xml:space="preserve">                                                         </w:t>
      </w:r>
      <w:r w:rsidR="00ED73B2">
        <w:rPr>
          <w:rFonts w:ascii="Times New Roman" w:hAnsi="Times New Roman" w:cs="Times New Roman"/>
          <w:color w:val="000000"/>
          <w:sz w:val="24"/>
          <w:szCs w:val="24"/>
        </w:rPr>
        <w:t xml:space="preserve">       </w:t>
      </w:r>
      <w:r w:rsidRPr="00ED73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p>
    <w:p w:rsidR="00E943C1" w:rsidRDefault="00E943C1" w:rsidP="00EC1496">
      <w:pPr>
        <w:autoSpaceDE w:val="0"/>
        <w:autoSpaceDN w:val="0"/>
        <w:adjustRightInd w:val="0"/>
        <w:spacing w:after="0" w:line="240" w:lineRule="auto"/>
        <w:rPr>
          <w:rFonts w:ascii="Times New Roman" w:hAnsi="Times New Roman" w:cs="Times New Roman"/>
          <w:color w:val="000000"/>
          <w:sz w:val="24"/>
          <w:szCs w:val="24"/>
        </w:rPr>
      </w:pPr>
    </w:p>
    <w:p w:rsidR="00EC1496" w:rsidRDefault="00EC1496" w:rsidP="002B5FC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content of nitrogen as ammonium and as nitrate and total nitrogen was determined by </w:t>
      </w:r>
      <w:proofErr w:type="spellStart"/>
      <w:r>
        <w:rPr>
          <w:rFonts w:ascii="Times New Roman" w:hAnsi="Times New Roman" w:cs="Times New Roman"/>
          <w:color w:val="000000"/>
          <w:sz w:val="24"/>
          <w:szCs w:val="24"/>
        </w:rPr>
        <w:t>kjeldah</w:t>
      </w:r>
      <w:proofErr w:type="spellEnd"/>
      <w:r>
        <w:rPr>
          <w:rFonts w:ascii="Times New Roman" w:hAnsi="Times New Roman" w:cs="Times New Roman"/>
          <w:color w:val="000000"/>
          <w:sz w:val="24"/>
          <w:szCs w:val="24"/>
        </w:rPr>
        <w:t xml:space="preserve"> method. The compost temperature was measured at regular time intervals throughout the composting duration, using a digital thermometer. Another set of temperatures were measured in different part</w:t>
      </w:r>
      <w:r w:rsidR="00651B0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of</w:t>
      </w:r>
      <w:r w:rsidR="00651B0B">
        <w:rPr>
          <w:rFonts w:ascii="Times New Roman" w:hAnsi="Times New Roman" w:cs="Times New Roman"/>
          <w:color w:val="000000"/>
          <w:sz w:val="24"/>
          <w:szCs w:val="24"/>
        </w:rPr>
        <w:t xml:space="preserve"> the</w:t>
      </w:r>
      <w:r>
        <w:rPr>
          <w:rFonts w:ascii="Times New Roman" w:hAnsi="Times New Roman" w:cs="Times New Roman"/>
          <w:color w:val="000000"/>
          <w:sz w:val="24"/>
          <w:szCs w:val="24"/>
        </w:rPr>
        <w:t xml:space="preserve"> </w:t>
      </w:r>
      <w:r w:rsidR="00565A81">
        <w:rPr>
          <w:rFonts w:ascii="Times New Roman" w:hAnsi="Times New Roman" w:cs="Times New Roman"/>
          <w:color w:val="000000"/>
          <w:sz w:val="24"/>
          <w:szCs w:val="24"/>
        </w:rPr>
        <w:t>bio</w:t>
      </w:r>
      <w:r>
        <w:rPr>
          <w:rFonts w:ascii="Times New Roman" w:hAnsi="Times New Roman" w:cs="Times New Roman"/>
          <w:color w:val="000000"/>
          <w:sz w:val="24"/>
          <w:szCs w:val="24"/>
        </w:rPr>
        <w:t>reactor until the termination of the composting trial. A</w:t>
      </w:r>
      <w:r w:rsidR="008D0014">
        <w:rPr>
          <w:rFonts w:ascii="Times New Roman" w:hAnsi="Times New Roman" w:cs="Times New Roman"/>
          <w:color w:val="000000"/>
          <w:sz w:val="24"/>
          <w:szCs w:val="24"/>
        </w:rPr>
        <w:t>n a</w:t>
      </w:r>
      <w:r>
        <w:rPr>
          <w:rFonts w:ascii="Times New Roman" w:hAnsi="Times New Roman" w:cs="Times New Roman"/>
          <w:color w:val="000000"/>
          <w:sz w:val="24"/>
          <w:szCs w:val="24"/>
        </w:rPr>
        <w:t xml:space="preserve">verage value was accepted as the temperature of </w:t>
      </w:r>
      <w:r w:rsidR="00565A8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composting material.</w:t>
      </w:r>
    </w:p>
    <w:p w:rsidR="00EC1496" w:rsidRPr="00230178" w:rsidRDefault="00EC1496" w:rsidP="00893E7D">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Ten grams of sample were weighted and strewed into Erlenmeyer </w:t>
      </w:r>
      <w:proofErr w:type="gramStart"/>
      <w:r>
        <w:rPr>
          <w:rFonts w:ascii="Times New Roman" w:hAnsi="Times New Roman" w:cs="Times New Roman"/>
          <w:color w:val="000000"/>
          <w:sz w:val="24"/>
          <w:szCs w:val="24"/>
        </w:rPr>
        <w:t>flask</w:t>
      </w:r>
      <w:r w:rsidR="00192FBB">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100 ml</w:t>
      </w:r>
      <w:r w:rsidR="002B5FC5">
        <w:rPr>
          <w:rFonts w:ascii="Times New Roman" w:hAnsi="Times New Roman" w:cs="Times New Roman"/>
          <w:color w:val="000000"/>
          <w:sz w:val="24"/>
          <w:szCs w:val="24"/>
        </w:rPr>
        <w:t xml:space="preserve"> of distilled water was added. Auto </w:t>
      </w:r>
      <w:proofErr w:type="spellStart"/>
      <w:r w:rsidR="00EE02A1" w:rsidRPr="00230178">
        <w:rPr>
          <w:rFonts w:ascii="Times New Roman" w:hAnsi="Times New Roman" w:cs="Times New Roman"/>
          <w:color w:val="000000"/>
          <w:sz w:val="24"/>
          <w:szCs w:val="24"/>
        </w:rPr>
        <w:t>shaked</w:t>
      </w:r>
      <w:proofErr w:type="spellEnd"/>
      <w:r>
        <w:rPr>
          <w:rFonts w:ascii="Times New Roman" w:hAnsi="Times New Roman" w:cs="Times New Roman"/>
          <w:color w:val="000000"/>
          <w:sz w:val="24"/>
          <w:szCs w:val="24"/>
        </w:rPr>
        <w:t xml:space="preserve"> for 30 min</w:t>
      </w:r>
      <w:r w:rsidR="002B5FC5">
        <w:rPr>
          <w:rFonts w:ascii="Times New Roman" w:hAnsi="Times New Roman" w:cs="Times New Roman"/>
          <w:color w:val="000000"/>
          <w:sz w:val="24"/>
          <w:szCs w:val="24"/>
        </w:rPr>
        <w:t xml:space="preserve"> to measure the </w:t>
      </w:r>
      <w:r>
        <w:rPr>
          <w:rFonts w:ascii="Times New Roman" w:hAnsi="Times New Roman" w:cs="Times New Roman"/>
          <w:color w:val="000000"/>
          <w:sz w:val="24"/>
          <w:szCs w:val="24"/>
        </w:rPr>
        <w:t xml:space="preserve">pH of samples </w:t>
      </w:r>
      <w:r w:rsidR="00EE02A1">
        <w:rPr>
          <w:rFonts w:ascii="Times New Roman" w:hAnsi="Times New Roman" w:cs="Times New Roman"/>
          <w:color w:val="000000"/>
          <w:sz w:val="24"/>
          <w:szCs w:val="24"/>
        </w:rPr>
        <w:t>extract</w:t>
      </w:r>
      <w:r>
        <w:rPr>
          <w:rFonts w:ascii="Times New Roman" w:hAnsi="Times New Roman" w:cs="Times New Roman"/>
          <w:color w:val="000000"/>
          <w:sz w:val="24"/>
          <w:szCs w:val="24"/>
        </w:rPr>
        <w:t xml:space="preserve"> using a pH meter. </w:t>
      </w:r>
      <w:r w:rsidR="00230178" w:rsidRPr="00230178">
        <w:rPr>
          <w:rFonts w:ascii="Times New Roman" w:hAnsi="Times New Roman" w:cs="Times New Roman"/>
          <w:color w:val="000000"/>
          <w:sz w:val="24"/>
          <w:szCs w:val="24"/>
        </w:rPr>
        <w:t>Moisture content (gravimetric, wet</w:t>
      </w:r>
      <w:r w:rsidR="00230178">
        <w:rPr>
          <w:rFonts w:ascii="Times New Roman" w:hAnsi="Times New Roman" w:cs="Times New Roman"/>
          <w:color w:val="000000"/>
          <w:sz w:val="24"/>
          <w:szCs w:val="24"/>
        </w:rPr>
        <w:t xml:space="preserve"> </w:t>
      </w:r>
      <w:r w:rsidR="00230178" w:rsidRPr="00230178">
        <w:rPr>
          <w:rFonts w:ascii="Times New Roman" w:hAnsi="Times New Roman" w:cs="Times New Roman"/>
          <w:color w:val="000000"/>
          <w:sz w:val="24"/>
          <w:szCs w:val="24"/>
        </w:rPr>
        <w:t xml:space="preserve">basis) was determined by drying at 105 </w:t>
      </w:r>
      <w:r w:rsidR="00230178" w:rsidRPr="00230178">
        <w:rPr>
          <w:rFonts w:ascii="Times New Roman" w:hAnsi="Times New Roman" w:cs="Times New Roman"/>
          <w:color w:val="000000"/>
          <w:sz w:val="24"/>
          <w:szCs w:val="24"/>
          <w:vertAlign w:val="superscript"/>
        </w:rPr>
        <w:t>◦</w:t>
      </w:r>
      <w:r w:rsidR="00230178" w:rsidRPr="00230178">
        <w:rPr>
          <w:rFonts w:ascii="Times New Roman" w:hAnsi="Times New Roman" w:cs="Times New Roman"/>
          <w:color w:val="000000"/>
          <w:sz w:val="24"/>
          <w:szCs w:val="24"/>
        </w:rPr>
        <w:t xml:space="preserve">C </w:t>
      </w:r>
      <w:r w:rsidR="00230178">
        <w:rPr>
          <w:rFonts w:ascii="Times New Roman" w:hAnsi="Times New Roman" w:cs="Times New Roman"/>
          <w:color w:val="000000"/>
          <w:sz w:val="24"/>
          <w:szCs w:val="24"/>
        </w:rPr>
        <w:t>for 24 h</w:t>
      </w:r>
      <w:r w:rsidR="00893E7D">
        <w:rPr>
          <w:rFonts w:ascii="Times New Roman" w:hAnsi="Times New Roman" w:cs="Times New Roman"/>
          <w:color w:val="000000"/>
          <w:sz w:val="24"/>
          <w:szCs w:val="24"/>
        </w:rPr>
        <w:t>ours</w:t>
      </w:r>
      <w:r w:rsidR="00230178">
        <w:rPr>
          <w:rFonts w:ascii="Times New Roman" w:hAnsi="Times New Roman" w:cs="Times New Roman"/>
          <w:color w:val="000000"/>
          <w:sz w:val="24"/>
          <w:szCs w:val="24"/>
        </w:rPr>
        <w:t>.</w:t>
      </w:r>
    </w:p>
    <w:p w:rsidR="00EC1496" w:rsidRDefault="00EC1496" w:rsidP="00537D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Total phosphorous as P</w:t>
      </w:r>
      <w:r w:rsidRPr="00840E6C">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O</w:t>
      </w:r>
      <w:r w:rsidRPr="00840E6C">
        <w:rPr>
          <w:rFonts w:ascii="Times New Roman" w:hAnsi="Times New Roman" w:cs="Times New Roman"/>
          <w:color w:val="000000"/>
          <w:sz w:val="24"/>
          <w:szCs w:val="24"/>
          <w:vertAlign w:val="subscript"/>
        </w:rPr>
        <w:t>5</w:t>
      </w:r>
      <w:r>
        <w:rPr>
          <w:rFonts w:ascii="Times New Roman" w:hAnsi="Times New Roman" w:cs="Times New Roman"/>
          <w:color w:val="000000"/>
          <w:sz w:val="24"/>
          <w:szCs w:val="24"/>
        </w:rPr>
        <w:t>, total potassium as K</w:t>
      </w:r>
      <w:r w:rsidRPr="00840E6C">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O, magnesium as </w:t>
      </w:r>
      <w:proofErr w:type="spellStart"/>
      <w:r>
        <w:rPr>
          <w:rFonts w:ascii="Times New Roman" w:hAnsi="Times New Roman" w:cs="Times New Roman"/>
          <w:color w:val="000000"/>
          <w:sz w:val="24"/>
          <w:szCs w:val="24"/>
        </w:rPr>
        <w:t>MgO</w:t>
      </w:r>
      <w:proofErr w:type="spellEnd"/>
      <w:r>
        <w:rPr>
          <w:rFonts w:ascii="Times New Roman" w:hAnsi="Times New Roman" w:cs="Times New Roman"/>
          <w:color w:val="000000"/>
          <w:sz w:val="24"/>
          <w:szCs w:val="24"/>
        </w:rPr>
        <w:t xml:space="preserve">, calcium as </w:t>
      </w:r>
      <w:proofErr w:type="spellStart"/>
      <w:r>
        <w:rPr>
          <w:rFonts w:ascii="Times New Roman" w:hAnsi="Times New Roman" w:cs="Times New Roman"/>
          <w:color w:val="000000"/>
          <w:sz w:val="24"/>
          <w:szCs w:val="24"/>
        </w:rPr>
        <w:t>CaO</w:t>
      </w:r>
      <w:proofErr w:type="spellEnd"/>
      <w:r>
        <w:rPr>
          <w:rFonts w:ascii="Times New Roman" w:hAnsi="Times New Roman" w:cs="Times New Roman"/>
          <w:color w:val="000000"/>
          <w:sz w:val="24"/>
          <w:szCs w:val="24"/>
        </w:rPr>
        <w:t xml:space="preserve"> and heavy metals concentrations (Cd, Cr, Cu, Ni, </w:t>
      </w:r>
      <w:proofErr w:type="spellStart"/>
      <w:r>
        <w:rPr>
          <w:rFonts w:ascii="Times New Roman" w:hAnsi="Times New Roman" w:cs="Times New Roman"/>
          <w:color w:val="000000"/>
          <w:sz w:val="24"/>
          <w:szCs w:val="24"/>
        </w:rPr>
        <w:t>Pb</w:t>
      </w:r>
      <w:proofErr w:type="spellEnd"/>
      <w:r>
        <w:rPr>
          <w:rFonts w:ascii="Times New Roman" w:hAnsi="Times New Roman" w:cs="Times New Roman"/>
          <w:color w:val="000000"/>
          <w:sz w:val="24"/>
          <w:szCs w:val="24"/>
        </w:rPr>
        <w:t>, Zn) were analyzed using Atomic Absorption Spectrophotometer (Perkin Elmer 2380, AAS</w:t>
      </w:r>
      <w:r w:rsidR="00537DB4">
        <w:rPr>
          <w:rFonts w:ascii="Times New Roman" w:hAnsi="Times New Roman" w:cs="Times New Roman"/>
          <w:color w:val="000000"/>
          <w:sz w:val="24"/>
          <w:szCs w:val="24"/>
        </w:rPr>
        <w:t>-</w:t>
      </w:r>
      <w:r>
        <w:rPr>
          <w:rFonts w:ascii="Times New Roman" w:hAnsi="Times New Roman" w:cs="Times New Roman"/>
          <w:color w:val="000000"/>
          <w:sz w:val="24"/>
          <w:szCs w:val="24"/>
        </w:rPr>
        <w:t xml:space="preserve">EM). To estimate the reduction of the pathogenic microorganisms, biological analyses have been performed to evaluate their density prior and after the composting processes. The analyses evaluated the density of the total and </w:t>
      </w:r>
      <w:proofErr w:type="spellStart"/>
      <w:r>
        <w:rPr>
          <w:rFonts w:ascii="Times New Roman" w:hAnsi="Times New Roman" w:cs="Times New Roman"/>
          <w:color w:val="000000"/>
          <w:sz w:val="24"/>
          <w:szCs w:val="24"/>
        </w:rPr>
        <w:t>faecal</w:t>
      </w:r>
      <w:proofErr w:type="spellEnd"/>
      <w:r>
        <w:rPr>
          <w:rFonts w:ascii="Times New Roman" w:hAnsi="Times New Roman" w:cs="Times New Roman"/>
          <w:color w:val="000000"/>
          <w:sz w:val="24"/>
          <w:szCs w:val="24"/>
        </w:rPr>
        <w:t xml:space="preserve"> coliforms and </w:t>
      </w:r>
      <w:r w:rsidR="0054186C">
        <w:rPr>
          <w:rFonts w:ascii="Times New Roman" w:hAnsi="Times New Roman" w:cs="Times New Roman"/>
          <w:color w:val="000000"/>
          <w:sz w:val="24"/>
          <w:szCs w:val="24"/>
        </w:rPr>
        <w:t>helminthes</w:t>
      </w:r>
      <w:r>
        <w:rPr>
          <w:rFonts w:ascii="Times New Roman" w:hAnsi="Times New Roman" w:cs="Times New Roman"/>
          <w:color w:val="000000"/>
          <w:sz w:val="24"/>
          <w:szCs w:val="24"/>
        </w:rPr>
        <w:t xml:space="preserve"> eggs in the compost produced </w:t>
      </w:r>
      <w:r w:rsidR="0054186C">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each trial.</w:t>
      </w:r>
    </w:p>
    <w:p w:rsidR="0054186C" w:rsidRDefault="0054186C" w:rsidP="0054186C">
      <w:pPr>
        <w:autoSpaceDE w:val="0"/>
        <w:autoSpaceDN w:val="0"/>
        <w:adjustRightInd w:val="0"/>
        <w:spacing w:after="0" w:line="240" w:lineRule="auto"/>
        <w:jc w:val="both"/>
        <w:rPr>
          <w:rFonts w:ascii="Times New Roman" w:hAnsi="Times New Roman" w:cs="Times New Roman"/>
          <w:color w:val="000000"/>
          <w:sz w:val="24"/>
          <w:szCs w:val="24"/>
        </w:rPr>
      </w:pPr>
    </w:p>
    <w:p w:rsidR="00EC1496" w:rsidRDefault="00EC1496" w:rsidP="0054186C">
      <w:pPr>
        <w:autoSpaceDE w:val="0"/>
        <w:autoSpaceDN w:val="0"/>
        <w:adjustRightInd w:val="0"/>
        <w:spacing w:after="0" w:line="240" w:lineRule="auto"/>
        <w:rPr>
          <w:rFonts w:asciiTheme="majorBidi" w:hAnsiTheme="majorBidi" w:cstheme="majorBidi"/>
          <w:b/>
          <w:bCs/>
          <w:color w:val="000000"/>
          <w:sz w:val="24"/>
          <w:szCs w:val="24"/>
        </w:rPr>
      </w:pPr>
      <w:r w:rsidRPr="0054186C">
        <w:rPr>
          <w:rFonts w:asciiTheme="majorBidi" w:hAnsiTheme="majorBidi" w:cstheme="majorBidi"/>
          <w:b/>
          <w:bCs/>
          <w:color w:val="000000"/>
          <w:sz w:val="24"/>
          <w:szCs w:val="24"/>
        </w:rPr>
        <w:t>3. R</w:t>
      </w:r>
      <w:r w:rsidR="0054186C">
        <w:rPr>
          <w:rFonts w:asciiTheme="majorBidi" w:hAnsiTheme="majorBidi" w:cstheme="majorBidi"/>
          <w:b/>
          <w:bCs/>
          <w:color w:val="000000"/>
          <w:sz w:val="24"/>
          <w:szCs w:val="24"/>
        </w:rPr>
        <w:t>ESULTS AND DISCUSISSION</w:t>
      </w:r>
    </w:p>
    <w:p w:rsidR="00EC1496" w:rsidRPr="0054186C" w:rsidRDefault="00EC1496" w:rsidP="00751113">
      <w:pPr>
        <w:autoSpaceDE w:val="0"/>
        <w:autoSpaceDN w:val="0"/>
        <w:adjustRightInd w:val="0"/>
        <w:spacing w:after="0" w:line="240" w:lineRule="auto"/>
        <w:rPr>
          <w:rFonts w:ascii="Times New Roman" w:hAnsi="Times New Roman" w:cs="Times New Roman"/>
          <w:b/>
          <w:bCs/>
          <w:color w:val="000000"/>
          <w:sz w:val="24"/>
          <w:szCs w:val="24"/>
        </w:rPr>
      </w:pPr>
      <w:r w:rsidRPr="0054186C">
        <w:rPr>
          <w:rFonts w:ascii="Times New Roman" w:hAnsi="Times New Roman" w:cs="Times New Roman"/>
          <w:b/>
          <w:bCs/>
          <w:color w:val="000000"/>
          <w:sz w:val="24"/>
          <w:szCs w:val="24"/>
        </w:rPr>
        <w:t xml:space="preserve">3.1 Characterization of </w:t>
      </w:r>
      <w:r w:rsidR="00451397">
        <w:rPr>
          <w:rFonts w:ascii="Times New Roman" w:hAnsi="Times New Roman" w:cs="Times New Roman"/>
          <w:b/>
          <w:bCs/>
          <w:color w:val="000000"/>
          <w:sz w:val="24"/>
          <w:szCs w:val="24"/>
        </w:rPr>
        <w:t>R</w:t>
      </w:r>
      <w:r w:rsidRPr="0054186C">
        <w:rPr>
          <w:rFonts w:ascii="Times New Roman" w:hAnsi="Times New Roman" w:cs="Times New Roman"/>
          <w:b/>
          <w:bCs/>
          <w:color w:val="000000"/>
          <w:sz w:val="24"/>
          <w:szCs w:val="24"/>
        </w:rPr>
        <w:t xml:space="preserve">aw </w:t>
      </w:r>
      <w:r w:rsidR="00451397">
        <w:rPr>
          <w:rFonts w:ascii="Times New Roman" w:hAnsi="Times New Roman" w:cs="Times New Roman"/>
          <w:b/>
          <w:bCs/>
          <w:color w:val="000000"/>
          <w:sz w:val="24"/>
          <w:szCs w:val="24"/>
        </w:rPr>
        <w:t>M</w:t>
      </w:r>
      <w:r w:rsidRPr="0054186C">
        <w:rPr>
          <w:rFonts w:ascii="Times New Roman" w:hAnsi="Times New Roman" w:cs="Times New Roman"/>
          <w:b/>
          <w:bCs/>
          <w:color w:val="000000"/>
          <w:sz w:val="24"/>
          <w:szCs w:val="24"/>
        </w:rPr>
        <w:t>aterial</w:t>
      </w:r>
      <w:r w:rsidR="00451397">
        <w:rPr>
          <w:rFonts w:ascii="Times New Roman" w:hAnsi="Times New Roman" w:cs="Times New Roman"/>
          <w:b/>
          <w:bCs/>
          <w:color w:val="000000"/>
          <w:sz w:val="24"/>
          <w:szCs w:val="24"/>
        </w:rPr>
        <w:t>s</w:t>
      </w:r>
    </w:p>
    <w:p w:rsidR="000D75C9" w:rsidRDefault="002B2ECF" w:rsidP="00192FBB">
      <w:pPr>
        <w:autoSpaceDE w:val="0"/>
        <w:autoSpaceDN w:val="0"/>
        <w:adjustRightInd w:val="0"/>
        <w:spacing w:after="0" w:line="240" w:lineRule="auto"/>
        <w:jc w:val="both"/>
        <w:rPr>
          <w:rFonts w:ascii="Times New Roman" w:hAnsi="Times New Roman" w:cs="Times New Roman"/>
          <w:color w:val="000000"/>
          <w:sz w:val="24"/>
          <w:szCs w:val="24"/>
        </w:rPr>
      </w:pPr>
      <w:r w:rsidRPr="002B2ECF">
        <w:rPr>
          <w:rFonts w:ascii="Times New Roman" w:hAnsi="Times New Roman" w:cs="Times New Roman"/>
          <w:color w:val="000000"/>
          <w:sz w:val="24"/>
          <w:szCs w:val="24"/>
        </w:rPr>
        <w:t>From</w:t>
      </w:r>
      <w:r>
        <w:rPr>
          <w:rFonts w:ascii="Times New Roman" w:hAnsi="Times New Roman" w:cs="Times New Roman"/>
          <w:b/>
          <w:bCs/>
          <w:color w:val="000000"/>
          <w:sz w:val="24"/>
          <w:szCs w:val="24"/>
        </w:rPr>
        <w:t xml:space="preserve"> </w:t>
      </w:r>
      <w:r w:rsidR="00EC1496" w:rsidRPr="000D75C9">
        <w:rPr>
          <w:rFonts w:ascii="Times New Roman" w:hAnsi="Times New Roman" w:cs="Times New Roman"/>
          <w:b/>
          <w:bCs/>
          <w:color w:val="000000"/>
          <w:sz w:val="24"/>
          <w:szCs w:val="24"/>
        </w:rPr>
        <w:t xml:space="preserve">Table </w:t>
      </w:r>
      <w:r w:rsidR="00D26EB4">
        <w:rPr>
          <w:rFonts w:ascii="Times New Roman" w:hAnsi="Times New Roman" w:cs="Times New Roman"/>
          <w:b/>
          <w:bCs/>
          <w:color w:val="000000"/>
          <w:sz w:val="24"/>
          <w:szCs w:val="24"/>
        </w:rPr>
        <w:t>2</w:t>
      </w:r>
      <w:r w:rsidR="00A72EF1">
        <w:rPr>
          <w:rFonts w:ascii="Times New Roman" w:hAnsi="Times New Roman" w:cs="Times New Roman"/>
          <w:b/>
          <w:bCs/>
          <w:color w:val="000000"/>
          <w:sz w:val="24"/>
          <w:szCs w:val="24"/>
        </w:rPr>
        <w:t xml:space="preserve">, </w:t>
      </w:r>
      <w:r w:rsidR="00A72EF1" w:rsidRPr="00A72EF1">
        <w:rPr>
          <w:rFonts w:ascii="Times New Roman" w:hAnsi="Times New Roman" w:cs="Times New Roman"/>
          <w:color w:val="000000"/>
          <w:sz w:val="24"/>
          <w:szCs w:val="24"/>
        </w:rPr>
        <w:t>t</w:t>
      </w:r>
      <w:r w:rsidRPr="00A72EF1">
        <w:rPr>
          <w:rFonts w:ascii="Times New Roman" w:hAnsi="Times New Roman" w:cs="Times New Roman"/>
          <w:color w:val="000000"/>
          <w:sz w:val="24"/>
          <w:szCs w:val="24"/>
        </w:rPr>
        <w:t xml:space="preserve">he </w:t>
      </w:r>
      <w:r w:rsidR="00192FBB">
        <w:rPr>
          <w:rFonts w:ascii="Times New Roman" w:hAnsi="Times New Roman" w:cs="Times New Roman"/>
          <w:color w:val="000000"/>
          <w:sz w:val="24"/>
          <w:szCs w:val="24"/>
        </w:rPr>
        <w:t xml:space="preserve">drying bed </w:t>
      </w:r>
      <w:r>
        <w:rPr>
          <w:rFonts w:ascii="Times New Roman" w:hAnsi="Times New Roman" w:cs="Times New Roman"/>
          <w:color w:val="000000"/>
          <w:sz w:val="24"/>
          <w:szCs w:val="24"/>
        </w:rPr>
        <w:t>S</w:t>
      </w:r>
      <w:r w:rsidR="00EC1496">
        <w:rPr>
          <w:rFonts w:ascii="Times New Roman" w:hAnsi="Times New Roman" w:cs="Times New Roman"/>
          <w:color w:val="000000"/>
          <w:sz w:val="24"/>
          <w:szCs w:val="24"/>
        </w:rPr>
        <w:t>S is characterized by high moisture content of an average value of (72.60) % and low C/N ratio (17.79). The C/N ratio of MSW is about 30 and is optimal for composting as it can be composted alone with the addition of water</w:t>
      </w:r>
      <w:r w:rsidR="000D75C9">
        <w:rPr>
          <w:rFonts w:ascii="Times New Roman" w:hAnsi="Times New Roman" w:cs="Times New Roman"/>
          <w:color w:val="000000"/>
          <w:sz w:val="24"/>
          <w:szCs w:val="24"/>
        </w:rPr>
        <w:t xml:space="preserve"> </w:t>
      </w:r>
      <w:proofErr w:type="spellStart"/>
      <w:r w:rsidR="00EC1496" w:rsidRPr="000D75C9">
        <w:rPr>
          <w:rFonts w:ascii="Times New Roman" w:hAnsi="Times New Roman" w:cs="Times New Roman"/>
          <w:b/>
          <w:bCs/>
          <w:color w:val="000000"/>
          <w:sz w:val="24"/>
          <w:szCs w:val="24"/>
        </w:rPr>
        <w:t>Ogunwande</w:t>
      </w:r>
      <w:proofErr w:type="spellEnd"/>
      <w:r w:rsidR="00EC1496" w:rsidRPr="000D75C9">
        <w:rPr>
          <w:rFonts w:ascii="Times New Roman" w:hAnsi="Times New Roman" w:cs="Times New Roman"/>
          <w:b/>
          <w:bCs/>
          <w:color w:val="000000"/>
          <w:sz w:val="24"/>
          <w:szCs w:val="24"/>
        </w:rPr>
        <w:t xml:space="preserve"> et al., 2008; Huang et al., 2011; </w:t>
      </w:r>
      <w:r w:rsidR="00AD7128" w:rsidRPr="009A5963">
        <w:rPr>
          <w:rFonts w:ascii="Times New Roman" w:hAnsi="Times New Roman" w:cs="Times New Roman"/>
          <w:color w:val="000000"/>
          <w:sz w:val="24"/>
          <w:szCs w:val="24"/>
        </w:rPr>
        <w:t xml:space="preserve">and </w:t>
      </w:r>
      <w:r w:rsidR="00EC1496" w:rsidRPr="000D75C9">
        <w:rPr>
          <w:rFonts w:ascii="Times New Roman" w:hAnsi="Times New Roman" w:cs="Times New Roman"/>
          <w:b/>
          <w:bCs/>
          <w:color w:val="000000"/>
          <w:sz w:val="24"/>
          <w:szCs w:val="24"/>
        </w:rPr>
        <w:t>Al-</w:t>
      </w:r>
      <w:proofErr w:type="spellStart"/>
      <w:r w:rsidR="00EC1496" w:rsidRPr="000D75C9">
        <w:rPr>
          <w:rFonts w:ascii="Times New Roman" w:hAnsi="Times New Roman" w:cs="Times New Roman"/>
          <w:b/>
          <w:bCs/>
          <w:color w:val="000000"/>
          <w:sz w:val="24"/>
          <w:szCs w:val="24"/>
        </w:rPr>
        <w:t>Zubaidi</w:t>
      </w:r>
      <w:proofErr w:type="spellEnd"/>
      <w:r w:rsidR="00EC1496" w:rsidRPr="000D75C9">
        <w:rPr>
          <w:rFonts w:ascii="Times New Roman" w:hAnsi="Times New Roman" w:cs="Times New Roman"/>
          <w:b/>
          <w:bCs/>
          <w:color w:val="000000"/>
          <w:sz w:val="24"/>
          <w:szCs w:val="24"/>
        </w:rPr>
        <w:t>, 2013</w:t>
      </w:r>
      <w:r w:rsidR="00EC1496">
        <w:rPr>
          <w:rFonts w:ascii="Times New Roman" w:hAnsi="Times New Roman" w:cs="Times New Roman"/>
          <w:color w:val="000000"/>
          <w:sz w:val="24"/>
          <w:szCs w:val="24"/>
        </w:rPr>
        <w:t>.</w:t>
      </w:r>
    </w:p>
    <w:p w:rsidR="00EC1496" w:rsidRPr="00413923" w:rsidRDefault="00EC1496" w:rsidP="001F192F">
      <w:pPr>
        <w:autoSpaceDE w:val="0"/>
        <w:autoSpaceDN w:val="0"/>
        <w:adjustRightInd w:val="0"/>
        <w:spacing w:after="0" w:line="240" w:lineRule="auto"/>
        <w:jc w:val="both"/>
        <w:rPr>
          <w:rFonts w:ascii="Times New Roman" w:hAnsi="Times New Roman" w:cs="Times New Roman"/>
          <w:color w:val="000000"/>
          <w:sz w:val="24"/>
          <w:szCs w:val="24"/>
        </w:rPr>
      </w:pPr>
      <w:r w:rsidRPr="00413923">
        <w:rPr>
          <w:rFonts w:ascii="Times New Roman" w:hAnsi="Times New Roman" w:cs="Times New Roman"/>
          <w:color w:val="000000"/>
          <w:sz w:val="24"/>
          <w:szCs w:val="24"/>
        </w:rPr>
        <w:t xml:space="preserve">The initial pH </w:t>
      </w:r>
      <w:r w:rsidR="00E517F3">
        <w:rPr>
          <w:rFonts w:ascii="Times New Roman" w:hAnsi="Times New Roman" w:cs="Times New Roman"/>
          <w:color w:val="000000"/>
          <w:sz w:val="24"/>
          <w:szCs w:val="24"/>
        </w:rPr>
        <w:t xml:space="preserve">values </w:t>
      </w:r>
      <w:r w:rsidRPr="00413923">
        <w:rPr>
          <w:rFonts w:ascii="Times New Roman" w:hAnsi="Times New Roman" w:cs="Times New Roman"/>
          <w:color w:val="000000"/>
          <w:sz w:val="24"/>
          <w:szCs w:val="24"/>
        </w:rPr>
        <w:t xml:space="preserve">of </w:t>
      </w:r>
      <w:r w:rsidR="00E517F3">
        <w:rPr>
          <w:rFonts w:ascii="Times New Roman" w:hAnsi="Times New Roman" w:cs="Times New Roman"/>
          <w:color w:val="000000"/>
          <w:sz w:val="24"/>
          <w:szCs w:val="24"/>
        </w:rPr>
        <w:t xml:space="preserve">MC, </w:t>
      </w:r>
      <w:r w:rsidR="004465D9">
        <w:rPr>
          <w:rFonts w:ascii="Times New Roman" w:hAnsi="Times New Roman" w:cs="Times New Roman"/>
          <w:color w:val="000000"/>
          <w:sz w:val="24"/>
          <w:szCs w:val="24"/>
        </w:rPr>
        <w:t>OF</w:t>
      </w:r>
      <w:r w:rsidR="00E517F3">
        <w:rPr>
          <w:rFonts w:ascii="Times New Roman" w:hAnsi="Times New Roman" w:cs="Times New Roman"/>
          <w:color w:val="000000"/>
          <w:sz w:val="24"/>
          <w:szCs w:val="24"/>
        </w:rPr>
        <w:t>MSW and SS were</w:t>
      </w:r>
      <w:r w:rsidRPr="00413923">
        <w:rPr>
          <w:rFonts w:ascii="Times New Roman" w:hAnsi="Times New Roman" w:cs="Times New Roman"/>
          <w:color w:val="000000"/>
          <w:sz w:val="24"/>
          <w:szCs w:val="24"/>
        </w:rPr>
        <w:t xml:space="preserve"> </w:t>
      </w:r>
      <w:r w:rsidR="00E517F3">
        <w:rPr>
          <w:rFonts w:ascii="Times New Roman" w:hAnsi="Times New Roman" w:cs="Times New Roman"/>
          <w:color w:val="000000"/>
          <w:sz w:val="24"/>
          <w:szCs w:val="24"/>
        </w:rPr>
        <w:t xml:space="preserve">measured to be </w:t>
      </w:r>
      <w:r w:rsidRPr="00413923">
        <w:rPr>
          <w:rFonts w:ascii="Times New Roman" w:hAnsi="Times New Roman" w:cs="Times New Roman"/>
          <w:color w:val="000000"/>
          <w:sz w:val="24"/>
          <w:szCs w:val="24"/>
        </w:rPr>
        <w:t>6.3, 8.5, and 6.5 for respectively</w:t>
      </w:r>
      <w:r w:rsidR="007E007F">
        <w:rPr>
          <w:rFonts w:ascii="Times New Roman" w:hAnsi="Times New Roman" w:cs="Times New Roman"/>
          <w:color w:val="000000"/>
          <w:sz w:val="24"/>
          <w:szCs w:val="24"/>
        </w:rPr>
        <w:t xml:space="preserve"> as shown in </w:t>
      </w:r>
      <w:r w:rsidR="00D26EB4" w:rsidRPr="00D26EB4">
        <w:rPr>
          <w:rFonts w:ascii="Times New Roman" w:hAnsi="Times New Roman" w:cs="Times New Roman"/>
          <w:b/>
          <w:bCs/>
          <w:color w:val="000000"/>
          <w:sz w:val="24"/>
          <w:szCs w:val="24"/>
        </w:rPr>
        <w:t>Table</w:t>
      </w:r>
      <w:r w:rsidR="007E007F" w:rsidRPr="00D26EB4">
        <w:rPr>
          <w:rFonts w:ascii="Times New Roman" w:hAnsi="Times New Roman" w:cs="Times New Roman"/>
          <w:b/>
          <w:bCs/>
          <w:color w:val="000000"/>
          <w:sz w:val="24"/>
          <w:szCs w:val="24"/>
        </w:rPr>
        <w:t xml:space="preserve"> </w:t>
      </w:r>
      <w:r w:rsidR="00D26EB4">
        <w:rPr>
          <w:rFonts w:ascii="Times New Roman" w:hAnsi="Times New Roman" w:cs="Times New Roman"/>
          <w:b/>
          <w:bCs/>
          <w:color w:val="000000"/>
          <w:sz w:val="24"/>
          <w:szCs w:val="24"/>
        </w:rPr>
        <w:t>2</w:t>
      </w:r>
      <w:r w:rsidRPr="00413923">
        <w:rPr>
          <w:rFonts w:ascii="Times New Roman" w:hAnsi="Times New Roman" w:cs="Times New Roman"/>
          <w:color w:val="000000"/>
          <w:sz w:val="24"/>
          <w:szCs w:val="24"/>
        </w:rPr>
        <w:t xml:space="preserve">. </w:t>
      </w:r>
      <w:r w:rsidR="001F192F">
        <w:rPr>
          <w:rFonts w:ascii="Times New Roman" w:hAnsi="Times New Roman" w:cs="Times New Roman"/>
          <w:color w:val="000000"/>
          <w:sz w:val="24"/>
          <w:szCs w:val="24"/>
        </w:rPr>
        <w:t>T</w:t>
      </w:r>
      <w:r w:rsidRPr="00413923">
        <w:rPr>
          <w:rFonts w:ascii="Times New Roman" w:hAnsi="Times New Roman" w:cs="Times New Roman"/>
          <w:color w:val="000000"/>
          <w:sz w:val="24"/>
          <w:szCs w:val="24"/>
        </w:rPr>
        <w:t xml:space="preserve">he presence of high </w:t>
      </w:r>
      <w:r w:rsidR="001F192F">
        <w:rPr>
          <w:rFonts w:ascii="Times New Roman" w:hAnsi="Times New Roman" w:cs="Times New Roman"/>
          <w:color w:val="000000"/>
          <w:sz w:val="24"/>
          <w:szCs w:val="24"/>
        </w:rPr>
        <w:t xml:space="preserve">concentrations of heavy metals such as </w:t>
      </w:r>
      <w:r w:rsidRPr="00413923">
        <w:rPr>
          <w:rFonts w:ascii="Times New Roman" w:hAnsi="Times New Roman" w:cs="Times New Roman"/>
          <w:color w:val="000000"/>
          <w:sz w:val="24"/>
          <w:szCs w:val="24"/>
        </w:rPr>
        <w:t xml:space="preserve">Zn and </w:t>
      </w:r>
      <w:proofErr w:type="spellStart"/>
      <w:r w:rsidRPr="00413923">
        <w:rPr>
          <w:rFonts w:ascii="Times New Roman" w:hAnsi="Times New Roman" w:cs="Times New Roman"/>
          <w:color w:val="000000"/>
          <w:sz w:val="24"/>
          <w:szCs w:val="24"/>
        </w:rPr>
        <w:t>Pb</w:t>
      </w:r>
      <w:proofErr w:type="spellEnd"/>
      <w:r w:rsidRPr="00413923">
        <w:rPr>
          <w:rFonts w:ascii="Times New Roman" w:hAnsi="Times New Roman" w:cs="Times New Roman"/>
          <w:color w:val="000000"/>
          <w:sz w:val="24"/>
          <w:szCs w:val="24"/>
        </w:rPr>
        <w:t xml:space="preserve"> were the trace-elements acquiring the highest concentration</w:t>
      </w:r>
      <w:r w:rsidR="001F192F">
        <w:rPr>
          <w:rFonts w:ascii="Times New Roman" w:hAnsi="Times New Roman" w:cs="Times New Roman"/>
          <w:color w:val="000000"/>
          <w:sz w:val="24"/>
          <w:szCs w:val="24"/>
        </w:rPr>
        <w:t>s in SS used in this study</w:t>
      </w:r>
      <w:r w:rsidRPr="00413923">
        <w:rPr>
          <w:rFonts w:ascii="Times New Roman" w:hAnsi="Times New Roman" w:cs="Times New Roman"/>
          <w:color w:val="000000"/>
          <w:sz w:val="24"/>
          <w:szCs w:val="24"/>
        </w:rPr>
        <w:t>.</w:t>
      </w:r>
    </w:p>
    <w:p w:rsidR="00A56494" w:rsidRDefault="00A56494" w:rsidP="00EC1496">
      <w:pPr>
        <w:autoSpaceDE w:val="0"/>
        <w:autoSpaceDN w:val="0"/>
        <w:adjustRightInd w:val="0"/>
        <w:spacing w:after="0" w:line="240" w:lineRule="auto"/>
        <w:rPr>
          <w:rFonts w:asciiTheme="majorBidi" w:hAnsiTheme="majorBidi" w:cstheme="majorBidi"/>
          <w:b/>
          <w:bCs/>
          <w:color w:val="000000"/>
          <w:sz w:val="24"/>
          <w:szCs w:val="24"/>
        </w:rPr>
      </w:pPr>
    </w:p>
    <w:p w:rsidR="00EC1496" w:rsidRDefault="00751113" w:rsidP="00EC1496">
      <w:pPr>
        <w:autoSpaceDE w:val="0"/>
        <w:autoSpaceDN w:val="0"/>
        <w:adjustRightInd w:val="0"/>
        <w:spacing w:after="0" w:line="240" w:lineRule="auto"/>
        <w:rPr>
          <w:rFonts w:asciiTheme="majorBidi" w:hAnsiTheme="majorBidi" w:cstheme="majorBidi"/>
          <w:b/>
          <w:bCs/>
          <w:color w:val="000000"/>
          <w:sz w:val="24"/>
          <w:szCs w:val="24"/>
        </w:rPr>
      </w:pPr>
      <w:r>
        <w:rPr>
          <w:rFonts w:asciiTheme="majorBidi" w:hAnsiTheme="majorBidi" w:cstheme="majorBidi"/>
          <w:b/>
          <w:bCs/>
          <w:color w:val="000000"/>
          <w:sz w:val="24"/>
          <w:szCs w:val="24"/>
        </w:rPr>
        <w:t>3.2</w:t>
      </w:r>
      <w:r w:rsidR="00EC1496" w:rsidRPr="0046704C">
        <w:rPr>
          <w:rFonts w:asciiTheme="majorBidi" w:hAnsiTheme="majorBidi" w:cstheme="majorBidi"/>
          <w:b/>
          <w:bCs/>
          <w:color w:val="000000"/>
          <w:sz w:val="24"/>
          <w:szCs w:val="24"/>
        </w:rPr>
        <w:t xml:space="preserve"> Physicochemical Parameters</w:t>
      </w:r>
    </w:p>
    <w:p w:rsidR="006E2A69" w:rsidRPr="00300292" w:rsidRDefault="00EC1496" w:rsidP="00DF55C0">
      <w:pPr>
        <w:autoSpaceDE w:val="0"/>
        <w:autoSpaceDN w:val="0"/>
        <w:adjustRightInd w:val="0"/>
        <w:spacing w:after="0" w:line="240" w:lineRule="auto"/>
        <w:jc w:val="both"/>
        <w:rPr>
          <w:rFonts w:ascii="Times New Roman" w:hAnsi="Times New Roman" w:cs="Times New Roman"/>
          <w:b/>
          <w:bCs/>
          <w:color w:val="000000"/>
          <w:sz w:val="24"/>
          <w:szCs w:val="24"/>
        </w:rPr>
      </w:pPr>
      <w:r w:rsidRPr="00300292">
        <w:rPr>
          <w:rFonts w:asciiTheme="majorBidi" w:hAnsiTheme="majorBidi" w:cstheme="majorBidi"/>
          <w:b/>
          <w:bCs/>
          <w:color w:val="000000"/>
          <w:sz w:val="24"/>
          <w:szCs w:val="24"/>
        </w:rPr>
        <w:t xml:space="preserve">3.2.1 </w:t>
      </w:r>
      <w:r w:rsidR="006E2A69" w:rsidRPr="00300292">
        <w:rPr>
          <w:rFonts w:ascii="Times New Roman" w:hAnsi="Times New Roman" w:cs="Times New Roman"/>
          <w:b/>
          <w:bCs/>
          <w:color w:val="000000"/>
          <w:sz w:val="24"/>
          <w:szCs w:val="24"/>
        </w:rPr>
        <w:t xml:space="preserve">Mass loss </w:t>
      </w:r>
    </w:p>
    <w:p w:rsidR="002E539B" w:rsidRDefault="00D854C4" w:rsidP="00AC7C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starting weight of 10 kg raw material turned to </w:t>
      </w:r>
      <w:r w:rsidR="00DD6809">
        <w:rPr>
          <w:rFonts w:ascii="Times New Roman" w:hAnsi="Times New Roman" w:cs="Times New Roman"/>
          <w:color w:val="000000"/>
          <w:sz w:val="24"/>
          <w:szCs w:val="24"/>
        </w:rPr>
        <w:t>be 3.3kg</w:t>
      </w:r>
      <w:r>
        <w:rPr>
          <w:rFonts w:ascii="Times New Roman" w:hAnsi="Times New Roman" w:cs="Times New Roman"/>
          <w:color w:val="000000"/>
          <w:sz w:val="24"/>
          <w:szCs w:val="24"/>
        </w:rPr>
        <w:t xml:space="preserve">, </w:t>
      </w:r>
      <w:r w:rsidR="00DD6809">
        <w:rPr>
          <w:rFonts w:ascii="Times New Roman" w:hAnsi="Times New Roman" w:cs="Times New Roman"/>
          <w:color w:val="000000"/>
          <w:sz w:val="24"/>
          <w:szCs w:val="24"/>
        </w:rPr>
        <w:t>3.75kg and</w:t>
      </w:r>
      <w:r>
        <w:rPr>
          <w:rFonts w:ascii="Times New Roman" w:hAnsi="Times New Roman" w:cs="Times New Roman"/>
          <w:color w:val="000000"/>
          <w:sz w:val="24"/>
          <w:szCs w:val="24"/>
        </w:rPr>
        <w:t xml:space="preserve"> 4kg through 40 days </w:t>
      </w:r>
      <w:r w:rsidR="00AA5A29">
        <w:rPr>
          <w:rFonts w:ascii="Times New Roman" w:hAnsi="Times New Roman" w:cs="Times New Roman"/>
          <w:color w:val="000000"/>
          <w:sz w:val="24"/>
          <w:szCs w:val="24"/>
        </w:rPr>
        <w:t xml:space="preserve">of composting </w:t>
      </w:r>
      <w:r>
        <w:rPr>
          <w:rFonts w:ascii="Times New Roman" w:hAnsi="Times New Roman" w:cs="Times New Roman"/>
          <w:color w:val="000000"/>
          <w:sz w:val="24"/>
          <w:szCs w:val="24"/>
        </w:rPr>
        <w:t xml:space="preserve">for E1, E2 and E3 respectively indicating successful reduction in </w:t>
      </w:r>
      <w:r w:rsidR="00AC7C28">
        <w:rPr>
          <w:rFonts w:ascii="Times New Roman" w:hAnsi="Times New Roman" w:cs="Times New Roman"/>
          <w:color w:val="000000"/>
          <w:sz w:val="24"/>
          <w:szCs w:val="24"/>
        </w:rPr>
        <w:t>mass</w:t>
      </w:r>
      <w:r>
        <w:rPr>
          <w:rFonts w:ascii="Times New Roman" w:hAnsi="Times New Roman" w:cs="Times New Roman"/>
          <w:color w:val="000000"/>
          <w:sz w:val="24"/>
          <w:szCs w:val="24"/>
        </w:rPr>
        <w:t xml:space="preserve"> quantities.</w:t>
      </w:r>
      <w:r w:rsidR="006E2A69" w:rsidRPr="006E2A69">
        <w:rPr>
          <w:rFonts w:ascii="Times New Roman" w:hAnsi="Times New Roman" w:cs="Times New Roman"/>
          <w:color w:val="000000"/>
          <w:sz w:val="24"/>
          <w:szCs w:val="24"/>
        </w:rPr>
        <w:t xml:space="preserve"> </w:t>
      </w:r>
    </w:p>
    <w:p w:rsidR="00DF55C0" w:rsidRDefault="00DF55C0" w:rsidP="006E2A69">
      <w:pPr>
        <w:autoSpaceDE w:val="0"/>
        <w:autoSpaceDN w:val="0"/>
        <w:adjustRightInd w:val="0"/>
        <w:spacing w:after="0" w:line="240" w:lineRule="auto"/>
        <w:jc w:val="both"/>
        <w:rPr>
          <w:rFonts w:ascii="Times New Roman" w:hAnsi="Times New Roman" w:cs="Times New Roman"/>
          <w:color w:val="000000"/>
          <w:sz w:val="24"/>
          <w:szCs w:val="24"/>
        </w:rPr>
      </w:pPr>
    </w:p>
    <w:p w:rsidR="00EC1496" w:rsidRPr="00921578" w:rsidRDefault="002E539B" w:rsidP="00DF55C0">
      <w:pPr>
        <w:autoSpaceDE w:val="0"/>
        <w:autoSpaceDN w:val="0"/>
        <w:adjustRightInd w:val="0"/>
        <w:spacing w:after="0" w:line="240" w:lineRule="auto"/>
        <w:jc w:val="both"/>
        <w:rPr>
          <w:rFonts w:ascii="Times New Roman" w:hAnsi="Times New Roman" w:cs="Times New Roman"/>
          <w:b/>
          <w:bCs/>
          <w:color w:val="000000"/>
          <w:sz w:val="24"/>
          <w:szCs w:val="24"/>
        </w:rPr>
      </w:pPr>
      <w:r w:rsidRPr="00921578">
        <w:rPr>
          <w:rFonts w:ascii="Times New Roman" w:hAnsi="Times New Roman" w:cs="Times New Roman"/>
          <w:b/>
          <w:bCs/>
          <w:color w:val="000000"/>
          <w:sz w:val="24"/>
          <w:szCs w:val="24"/>
        </w:rPr>
        <w:t xml:space="preserve">3.2.2 </w:t>
      </w:r>
      <w:r w:rsidR="00EC1496" w:rsidRPr="00921578">
        <w:rPr>
          <w:rFonts w:ascii="Times New Roman" w:hAnsi="Times New Roman" w:cs="Times New Roman"/>
          <w:b/>
          <w:bCs/>
          <w:color w:val="000000"/>
          <w:sz w:val="24"/>
          <w:szCs w:val="24"/>
        </w:rPr>
        <w:t xml:space="preserve">Mineralization or (Organic </w:t>
      </w:r>
      <w:r w:rsidR="0046704C" w:rsidRPr="00921578">
        <w:rPr>
          <w:rFonts w:ascii="Times New Roman" w:hAnsi="Times New Roman" w:cs="Times New Roman"/>
          <w:b/>
          <w:bCs/>
          <w:color w:val="000000"/>
          <w:sz w:val="24"/>
          <w:szCs w:val="24"/>
        </w:rPr>
        <w:t>m</w:t>
      </w:r>
      <w:r w:rsidR="00EC1496" w:rsidRPr="00921578">
        <w:rPr>
          <w:rFonts w:ascii="Times New Roman" w:hAnsi="Times New Roman" w:cs="Times New Roman"/>
          <w:b/>
          <w:bCs/>
          <w:color w:val="000000"/>
          <w:sz w:val="24"/>
          <w:szCs w:val="24"/>
        </w:rPr>
        <w:t xml:space="preserve">atter </w:t>
      </w:r>
      <w:r w:rsidR="0046704C" w:rsidRPr="00921578">
        <w:rPr>
          <w:rFonts w:ascii="Times New Roman" w:hAnsi="Times New Roman" w:cs="Times New Roman"/>
          <w:b/>
          <w:bCs/>
          <w:color w:val="000000"/>
          <w:sz w:val="24"/>
          <w:szCs w:val="24"/>
        </w:rPr>
        <w:t>d</w:t>
      </w:r>
      <w:r w:rsidR="00EC1496" w:rsidRPr="00921578">
        <w:rPr>
          <w:rFonts w:ascii="Times New Roman" w:hAnsi="Times New Roman" w:cs="Times New Roman"/>
          <w:b/>
          <w:bCs/>
          <w:color w:val="000000"/>
          <w:sz w:val="24"/>
          <w:szCs w:val="24"/>
        </w:rPr>
        <w:t>egradation)</w:t>
      </w:r>
    </w:p>
    <w:p w:rsidR="00EC1496" w:rsidRDefault="00EC1496" w:rsidP="00E932B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Mineralization is the decomposition or oxidation of the chemical compounds in </w:t>
      </w:r>
      <w:r w:rsidR="002E6BA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organic mat</w:t>
      </w:r>
      <w:r w:rsidR="00E932BE">
        <w:rPr>
          <w:rFonts w:ascii="Times New Roman" w:hAnsi="Times New Roman" w:cs="Times New Roman"/>
          <w:color w:val="000000"/>
          <w:sz w:val="24"/>
          <w:szCs w:val="24"/>
        </w:rPr>
        <w:t xml:space="preserve">ter into plant accessible forms </w:t>
      </w:r>
      <w:proofErr w:type="spellStart"/>
      <w:r w:rsidRPr="00E932BE">
        <w:rPr>
          <w:rFonts w:ascii="Times New Roman" w:hAnsi="Times New Roman" w:cs="Times New Roman"/>
          <w:b/>
          <w:bCs/>
          <w:color w:val="000000"/>
          <w:sz w:val="24"/>
          <w:szCs w:val="24"/>
        </w:rPr>
        <w:t>Girovich</w:t>
      </w:r>
      <w:proofErr w:type="spellEnd"/>
      <w:r w:rsidRPr="00E932BE">
        <w:rPr>
          <w:rFonts w:ascii="Times New Roman" w:hAnsi="Times New Roman" w:cs="Times New Roman"/>
          <w:b/>
          <w:bCs/>
          <w:color w:val="000000"/>
          <w:sz w:val="24"/>
          <w:szCs w:val="24"/>
        </w:rPr>
        <w:t>, 1996</w:t>
      </w:r>
      <w:r>
        <w:rPr>
          <w:rFonts w:ascii="Times New Roman" w:hAnsi="Times New Roman" w:cs="Times New Roman"/>
          <w:color w:val="000000"/>
          <w:sz w:val="24"/>
          <w:szCs w:val="24"/>
        </w:rPr>
        <w:t>.</w:t>
      </w:r>
    </w:p>
    <w:p w:rsidR="00EC1496" w:rsidRDefault="00EC1496" w:rsidP="00583C1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mineralization process which t</w:t>
      </w:r>
      <w:r w:rsidR="00583C12">
        <w:rPr>
          <w:rFonts w:ascii="Times New Roman" w:hAnsi="Times New Roman" w:cs="Times New Roman"/>
          <w:color w:val="000000"/>
          <w:sz w:val="24"/>
          <w:szCs w:val="24"/>
        </w:rPr>
        <w:t>ook</w:t>
      </w:r>
      <w:r>
        <w:rPr>
          <w:rFonts w:ascii="Times New Roman" w:hAnsi="Times New Roman" w:cs="Times New Roman"/>
          <w:color w:val="000000"/>
          <w:sz w:val="24"/>
          <w:szCs w:val="24"/>
        </w:rPr>
        <w:t xml:space="preserve"> place in the composting bioreactor result</w:t>
      </w:r>
      <w:r w:rsidR="00583C12">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in lowering organic matter content of the substrate. Organic matter content of the substrate at the initial stage of composting </w:t>
      </w:r>
      <w:r w:rsidR="002E6BA9">
        <w:rPr>
          <w:rFonts w:ascii="Times New Roman" w:hAnsi="Times New Roman" w:cs="Times New Roman"/>
          <w:color w:val="000000"/>
          <w:sz w:val="24"/>
          <w:szCs w:val="24"/>
        </w:rPr>
        <w:t xml:space="preserve">on the </w:t>
      </w:r>
      <w:r>
        <w:rPr>
          <w:rFonts w:ascii="Times New Roman" w:hAnsi="Times New Roman" w:cs="Times New Roman"/>
          <w:color w:val="000000"/>
          <w:sz w:val="24"/>
          <w:szCs w:val="24"/>
        </w:rPr>
        <w:t xml:space="preserve">1st day </w:t>
      </w:r>
      <w:r w:rsidR="002E6BA9">
        <w:rPr>
          <w:rFonts w:ascii="Times New Roman" w:hAnsi="Times New Roman" w:cs="Times New Roman"/>
          <w:color w:val="000000"/>
          <w:sz w:val="24"/>
          <w:szCs w:val="24"/>
        </w:rPr>
        <w:t xml:space="preserve">dropped from 60.24% to 38.34% for E1, 58.83% to 42.58% for E2 </w:t>
      </w:r>
      <w:r>
        <w:rPr>
          <w:rFonts w:ascii="Times New Roman" w:hAnsi="Times New Roman" w:cs="Times New Roman"/>
          <w:color w:val="000000"/>
          <w:sz w:val="24"/>
          <w:szCs w:val="24"/>
        </w:rPr>
        <w:t>and 56.84% to 45.36%</w:t>
      </w:r>
      <w:r w:rsidR="002C286F">
        <w:rPr>
          <w:rFonts w:ascii="Times New Roman" w:hAnsi="Times New Roman" w:cs="Times New Roman"/>
          <w:color w:val="000000"/>
          <w:sz w:val="24"/>
          <w:szCs w:val="24"/>
        </w:rPr>
        <w:t xml:space="preserve"> </w:t>
      </w:r>
      <w:r w:rsidR="002E6BA9">
        <w:rPr>
          <w:rFonts w:ascii="Times New Roman" w:hAnsi="Times New Roman" w:cs="Times New Roman"/>
          <w:color w:val="000000"/>
          <w:sz w:val="24"/>
          <w:szCs w:val="24"/>
        </w:rPr>
        <w:t xml:space="preserve">for E3 </w:t>
      </w:r>
      <w:r>
        <w:rPr>
          <w:rFonts w:ascii="Times New Roman" w:hAnsi="Times New Roman" w:cs="Times New Roman"/>
          <w:color w:val="000000"/>
          <w:sz w:val="24"/>
          <w:szCs w:val="24"/>
        </w:rPr>
        <w:t>at th</w:t>
      </w:r>
      <w:r w:rsidR="002E6BA9">
        <w:rPr>
          <w:rFonts w:ascii="Times New Roman" w:hAnsi="Times New Roman" w:cs="Times New Roman"/>
          <w:color w:val="000000"/>
          <w:sz w:val="24"/>
          <w:szCs w:val="24"/>
        </w:rPr>
        <w:t xml:space="preserve">e end of the composting process </w:t>
      </w:r>
      <w:r w:rsidR="00F6587D">
        <w:rPr>
          <w:rFonts w:ascii="Times New Roman" w:hAnsi="Times New Roman" w:cs="Times New Roman"/>
          <w:color w:val="000000"/>
          <w:sz w:val="24"/>
          <w:szCs w:val="24"/>
        </w:rPr>
        <w:t xml:space="preserve">(40 days) </w:t>
      </w:r>
      <w:r w:rsidR="002E6BA9">
        <w:rPr>
          <w:rFonts w:ascii="Times New Roman" w:hAnsi="Times New Roman" w:cs="Times New Roman"/>
          <w:color w:val="000000"/>
          <w:sz w:val="24"/>
          <w:szCs w:val="24"/>
        </w:rPr>
        <w:t>as s</w:t>
      </w:r>
      <w:r>
        <w:rPr>
          <w:rFonts w:ascii="Times New Roman" w:hAnsi="Times New Roman" w:cs="Times New Roman"/>
          <w:color w:val="000000"/>
          <w:sz w:val="24"/>
          <w:szCs w:val="24"/>
        </w:rPr>
        <w:t xml:space="preserve">hown in </w:t>
      </w:r>
      <w:r w:rsidRPr="002C286F">
        <w:rPr>
          <w:rFonts w:ascii="Times New Roman" w:hAnsi="Times New Roman" w:cs="Times New Roman"/>
          <w:b/>
          <w:bCs/>
          <w:color w:val="000000"/>
          <w:sz w:val="24"/>
          <w:szCs w:val="24"/>
        </w:rPr>
        <w:t>Fig.</w:t>
      </w:r>
      <w:r w:rsidR="00DD6809">
        <w:rPr>
          <w:rFonts w:ascii="Times New Roman" w:hAnsi="Times New Roman" w:cs="Times New Roman"/>
          <w:b/>
          <w:bCs/>
          <w:color w:val="000000"/>
          <w:sz w:val="24"/>
          <w:szCs w:val="24"/>
        </w:rPr>
        <w:t>2</w:t>
      </w:r>
      <w:r>
        <w:rPr>
          <w:rFonts w:ascii="Times New Roman" w:hAnsi="Times New Roman" w:cs="Times New Roman"/>
          <w:color w:val="000000"/>
          <w:sz w:val="24"/>
          <w:szCs w:val="24"/>
        </w:rPr>
        <w:t>.</w:t>
      </w:r>
      <w:r w:rsidR="002E6BA9">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Organic matter was subjected to an overall reduction of 36% throughout E1composting process, 28% reduction throughout E2 and 20%</w:t>
      </w:r>
      <w:r w:rsidR="00CE30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throughout E3, while the remaining carbon content at the end of each process was 21.3%, 23.65% and 25.2% respectively, which is considered t</w:t>
      </w:r>
      <w:r w:rsidR="002C286F">
        <w:rPr>
          <w:rFonts w:ascii="Times New Roman" w:hAnsi="Times New Roman" w:cs="Times New Roman"/>
          <w:color w:val="000000"/>
          <w:sz w:val="24"/>
          <w:szCs w:val="24"/>
        </w:rPr>
        <w:t xml:space="preserve">o be a good value referring to </w:t>
      </w:r>
      <w:r w:rsidRPr="00806DDC">
        <w:rPr>
          <w:rFonts w:ascii="Times New Roman" w:hAnsi="Times New Roman" w:cs="Times New Roman"/>
          <w:b/>
          <w:bCs/>
          <w:color w:val="000000"/>
          <w:sz w:val="24"/>
          <w:szCs w:val="24"/>
        </w:rPr>
        <w:t>Brinton, 2000</w:t>
      </w:r>
      <w:r>
        <w:rPr>
          <w:rFonts w:ascii="Times New Roman" w:hAnsi="Times New Roman" w:cs="Times New Roman"/>
          <w:color w:val="000000"/>
          <w:sz w:val="24"/>
          <w:szCs w:val="24"/>
        </w:rPr>
        <w:t xml:space="preserve"> and </w:t>
      </w:r>
      <w:r w:rsidR="001F16FD">
        <w:rPr>
          <w:rFonts w:ascii="Times New Roman" w:hAnsi="Times New Roman" w:cs="Times New Roman"/>
          <w:color w:val="000000"/>
          <w:sz w:val="24"/>
          <w:szCs w:val="24"/>
        </w:rPr>
        <w:t xml:space="preserve">is </w:t>
      </w:r>
      <w:r>
        <w:rPr>
          <w:rFonts w:ascii="Times New Roman" w:hAnsi="Times New Roman" w:cs="Times New Roman"/>
          <w:color w:val="000000"/>
          <w:sz w:val="24"/>
          <w:szCs w:val="24"/>
        </w:rPr>
        <w:t xml:space="preserve">expressed in </w:t>
      </w:r>
      <w:r w:rsidRPr="002C286F">
        <w:rPr>
          <w:rFonts w:ascii="Times New Roman" w:hAnsi="Times New Roman" w:cs="Times New Roman"/>
          <w:b/>
          <w:bCs/>
          <w:color w:val="000000"/>
          <w:sz w:val="24"/>
          <w:szCs w:val="24"/>
        </w:rPr>
        <w:t xml:space="preserve">Table </w:t>
      </w:r>
      <w:r w:rsidR="00D26EB4">
        <w:rPr>
          <w:rFonts w:ascii="Times New Roman" w:hAnsi="Times New Roman" w:cs="Times New Roman"/>
          <w:b/>
          <w:bCs/>
          <w:color w:val="000000"/>
          <w:sz w:val="24"/>
          <w:szCs w:val="24"/>
        </w:rPr>
        <w:t>3</w:t>
      </w:r>
      <w:r>
        <w:rPr>
          <w:rFonts w:ascii="Times New Roman" w:hAnsi="Times New Roman" w:cs="Times New Roman"/>
          <w:color w:val="000000"/>
          <w:sz w:val="24"/>
          <w:szCs w:val="24"/>
        </w:rPr>
        <w:t>.</w:t>
      </w:r>
    </w:p>
    <w:p w:rsidR="002C286F" w:rsidRDefault="002C286F" w:rsidP="002C286F">
      <w:pPr>
        <w:autoSpaceDE w:val="0"/>
        <w:autoSpaceDN w:val="0"/>
        <w:adjustRightInd w:val="0"/>
        <w:spacing w:after="0" w:line="240" w:lineRule="auto"/>
        <w:jc w:val="both"/>
        <w:rPr>
          <w:rFonts w:ascii="Times New Roman" w:hAnsi="Times New Roman" w:cs="Times New Roman"/>
          <w:color w:val="000000"/>
          <w:sz w:val="24"/>
          <w:szCs w:val="24"/>
        </w:rPr>
      </w:pPr>
    </w:p>
    <w:p w:rsidR="00EC1496" w:rsidRPr="001C40BF" w:rsidRDefault="00EC1496" w:rsidP="002E539B">
      <w:pPr>
        <w:autoSpaceDE w:val="0"/>
        <w:autoSpaceDN w:val="0"/>
        <w:adjustRightInd w:val="0"/>
        <w:spacing w:after="0" w:line="240" w:lineRule="auto"/>
        <w:rPr>
          <w:rFonts w:asciiTheme="majorBidi" w:hAnsiTheme="majorBidi" w:cstheme="majorBidi"/>
          <w:b/>
          <w:bCs/>
          <w:color w:val="000000"/>
          <w:sz w:val="24"/>
          <w:szCs w:val="24"/>
        </w:rPr>
      </w:pPr>
      <w:r w:rsidRPr="001C40BF">
        <w:rPr>
          <w:rFonts w:asciiTheme="majorBidi" w:hAnsiTheme="majorBidi" w:cstheme="majorBidi"/>
          <w:b/>
          <w:bCs/>
          <w:color w:val="000000"/>
          <w:sz w:val="24"/>
          <w:szCs w:val="24"/>
        </w:rPr>
        <w:t>3.2.</w:t>
      </w:r>
      <w:r w:rsidR="002E539B" w:rsidRPr="001C40BF">
        <w:rPr>
          <w:rFonts w:asciiTheme="majorBidi" w:hAnsiTheme="majorBidi" w:cstheme="majorBidi"/>
          <w:b/>
          <w:bCs/>
          <w:color w:val="000000"/>
          <w:sz w:val="24"/>
          <w:szCs w:val="24"/>
        </w:rPr>
        <w:t>3</w:t>
      </w:r>
      <w:r w:rsidRPr="001C40BF">
        <w:rPr>
          <w:rFonts w:asciiTheme="majorBidi" w:hAnsiTheme="majorBidi" w:cstheme="majorBidi"/>
          <w:b/>
          <w:bCs/>
          <w:color w:val="000000"/>
          <w:sz w:val="24"/>
          <w:szCs w:val="24"/>
        </w:rPr>
        <w:t xml:space="preserve"> Temperature</w:t>
      </w:r>
    </w:p>
    <w:p w:rsidR="001B50A5" w:rsidRDefault="005A22EB" w:rsidP="00651B0B">
      <w:pPr>
        <w:autoSpaceDE w:val="0"/>
        <w:autoSpaceDN w:val="0"/>
        <w:adjustRightInd w:val="0"/>
        <w:spacing w:after="0" w:line="240" w:lineRule="auto"/>
        <w:jc w:val="both"/>
        <w:rPr>
          <w:rFonts w:ascii="Times New Roman" w:hAnsi="Times New Roman" w:cs="Times New Roman"/>
          <w:color w:val="000000"/>
          <w:sz w:val="24"/>
          <w:szCs w:val="24"/>
          <w:rtl/>
        </w:rPr>
      </w:pPr>
      <w:r>
        <w:rPr>
          <w:rFonts w:ascii="Times New Roman" w:hAnsi="Times New Roman" w:cs="Times New Roman"/>
          <w:color w:val="000000"/>
          <w:sz w:val="24"/>
          <w:szCs w:val="24"/>
        </w:rPr>
        <w:t>T</w:t>
      </w:r>
      <w:r w:rsidR="00EC1496">
        <w:rPr>
          <w:rFonts w:ascii="Times New Roman" w:hAnsi="Times New Roman" w:cs="Times New Roman"/>
          <w:color w:val="000000"/>
          <w:sz w:val="24"/>
          <w:szCs w:val="24"/>
        </w:rPr>
        <w:t>emperature follow</w:t>
      </w:r>
      <w:r w:rsidR="00BA7B64">
        <w:rPr>
          <w:rFonts w:ascii="Times New Roman" w:hAnsi="Times New Roman" w:cs="Times New Roman"/>
          <w:color w:val="000000"/>
          <w:sz w:val="24"/>
          <w:szCs w:val="24"/>
        </w:rPr>
        <w:t>ed</w:t>
      </w:r>
      <w:r w:rsidR="00EC1496">
        <w:rPr>
          <w:rFonts w:ascii="Times New Roman" w:hAnsi="Times New Roman" w:cs="Times New Roman"/>
          <w:color w:val="000000"/>
          <w:sz w:val="24"/>
          <w:szCs w:val="24"/>
        </w:rPr>
        <w:t xml:space="preserve"> a typical temperature profile for composting (</w:t>
      </w:r>
      <w:proofErr w:type="spellStart"/>
      <w:r w:rsidR="00EC1496">
        <w:rPr>
          <w:rFonts w:ascii="Times New Roman" w:hAnsi="Times New Roman" w:cs="Times New Roman"/>
          <w:color w:val="000000"/>
          <w:sz w:val="24"/>
          <w:szCs w:val="24"/>
        </w:rPr>
        <w:t>mesop</w:t>
      </w:r>
      <w:r>
        <w:rPr>
          <w:rFonts w:ascii="Times New Roman" w:hAnsi="Times New Roman" w:cs="Times New Roman"/>
          <w:color w:val="000000"/>
          <w:sz w:val="24"/>
          <w:szCs w:val="24"/>
        </w:rPr>
        <w:t>hylic-thermophylic-mesophylic</w:t>
      </w:r>
      <w:proofErr w:type="spellEnd"/>
      <w:r>
        <w:rPr>
          <w:rFonts w:ascii="Times New Roman" w:hAnsi="Times New Roman" w:cs="Times New Roman"/>
          <w:color w:val="000000"/>
          <w:sz w:val="24"/>
          <w:szCs w:val="24"/>
        </w:rPr>
        <w:t xml:space="preserve">), </w:t>
      </w:r>
      <w:r w:rsidR="004A517B" w:rsidRPr="004A517B">
        <w:rPr>
          <w:rFonts w:ascii="Times New Roman" w:hAnsi="Times New Roman" w:cs="Times New Roman"/>
          <w:b/>
          <w:bCs/>
          <w:color w:val="000000"/>
          <w:sz w:val="24"/>
          <w:szCs w:val="24"/>
        </w:rPr>
        <w:t>Fig.</w:t>
      </w:r>
      <w:r w:rsidR="00DD6809">
        <w:rPr>
          <w:rFonts w:ascii="Times New Roman" w:hAnsi="Times New Roman" w:cs="Times New Roman"/>
          <w:b/>
          <w:bCs/>
          <w:color w:val="000000"/>
          <w:sz w:val="24"/>
          <w:szCs w:val="24"/>
        </w:rPr>
        <w:t>3</w:t>
      </w:r>
      <w:r w:rsidR="00A65BC4">
        <w:rPr>
          <w:rFonts w:ascii="Times New Roman" w:hAnsi="Times New Roman" w:cs="Times New Roman"/>
          <w:b/>
          <w:bCs/>
          <w:color w:val="000000"/>
          <w:sz w:val="24"/>
          <w:szCs w:val="24"/>
        </w:rPr>
        <w:t xml:space="preserve">. </w:t>
      </w:r>
      <w:r w:rsidR="00A65BC4" w:rsidRPr="00A65BC4">
        <w:rPr>
          <w:rFonts w:ascii="Times New Roman" w:hAnsi="Times New Roman" w:cs="Times New Roman"/>
          <w:color w:val="000000"/>
          <w:sz w:val="24"/>
          <w:szCs w:val="24"/>
        </w:rPr>
        <w:t>In</w:t>
      </w:r>
      <w:r w:rsidR="004A517B" w:rsidRPr="00A65BC4">
        <w:rPr>
          <w:rFonts w:ascii="Times New Roman" w:hAnsi="Times New Roman" w:cs="Times New Roman"/>
          <w:color w:val="000000"/>
          <w:sz w:val="24"/>
          <w:szCs w:val="24"/>
        </w:rPr>
        <w:t xml:space="preserve"> </w:t>
      </w:r>
      <w:r w:rsidR="00EC1496" w:rsidRPr="00A65BC4">
        <w:rPr>
          <w:rFonts w:ascii="Times New Roman" w:hAnsi="Times New Roman" w:cs="Times New Roman"/>
          <w:color w:val="000000"/>
          <w:sz w:val="24"/>
          <w:szCs w:val="24"/>
        </w:rPr>
        <w:t>e</w:t>
      </w:r>
      <w:r w:rsidR="00EC1496">
        <w:rPr>
          <w:rFonts w:ascii="Times New Roman" w:hAnsi="Times New Roman" w:cs="Times New Roman"/>
          <w:color w:val="000000"/>
          <w:sz w:val="24"/>
          <w:szCs w:val="24"/>
        </w:rPr>
        <w:t>ach pile the temperature increased from ambient temperature to more than 50 °C within 2-5 days,</w:t>
      </w:r>
      <w:r w:rsidR="00BA7B64">
        <w:rPr>
          <w:rFonts w:ascii="Times New Roman" w:hAnsi="Times New Roman" w:cs="Times New Roman"/>
          <w:color w:val="000000"/>
          <w:sz w:val="24"/>
          <w:szCs w:val="24"/>
        </w:rPr>
        <w:t xml:space="preserve"> </w:t>
      </w:r>
      <w:r w:rsidR="00EC1496">
        <w:rPr>
          <w:rFonts w:ascii="Times New Roman" w:hAnsi="Times New Roman" w:cs="Times New Roman"/>
          <w:color w:val="000000"/>
          <w:sz w:val="24"/>
          <w:szCs w:val="24"/>
        </w:rPr>
        <w:t>and showed rapid initiation of the compost process</w:t>
      </w:r>
      <w:r w:rsidR="00BA7B64">
        <w:rPr>
          <w:rFonts w:ascii="Times New Roman" w:hAnsi="Times New Roman" w:cs="Times New Roman"/>
          <w:color w:val="000000"/>
          <w:sz w:val="24"/>
          <w:szCs w:val="24"/>
        </w:rPr>
        <w:t>, due to the appropriate C/N ratio besides the process is exothermic</w:t>
      </w:r>
      <w:r w:rsidR="00EC1496">
        <w:rPr>
          <w:rFonts w:ascii="Times New Roman" w:hAnsi="Times New Roman" w:cs="Times New Roman"/>
          <w:color w:val="000000"/>
          <w:sz w:val="24"/>
          <w:szCs w:val="24"/>
        </w:rPr>
        <w:t xml:space="preserve">. The substrates passed from an initial </w:t>
      </w:r>
      <w:proofErr w:type="spellStart"/>
      <w:r w:rsidR="00EC1496">
        <w:rPr>
          <w:rFonts w:ascii="Times New Roman" w:hAnsi="Times New Roman" w:cs="Times New Roman"/>
          <w:color w:val="000000"/>
          <w:sz w:val="24"/>
          <w:szCs w:val="24"/>
        </w:rPr>
        <w:t>mesophylic</w:t>
      </w:r>
      <w:proofErr w:type="spellEnd"/>
      <w:r w:rsidR="00EC1496">
        <w:rPr>
          <w:rFonts w:ascii="Times New Roman" w:hAnsi="Times New Roman" w:cs="Times New Roman"/>
          <w:color w:val="000000"/>
          <w:sz w:val="24"/>
          <w:szCs w:val="24"/>
        </w:rPr>
        <w:t xml:space="preserve"> phase (&lt;40 °C) to a </w:t>
      </w:r>
      <w:proofErr w:type="spellStart"/>
      <w:r w:rsidR="00EC1496">
        <w:rPr>
          <w:rFonts w:ascii="Times New Roman" w:hAnsi="Times New Roman" w:cs="Times New Roman"/>
          <w:color w:val="000000"/>
          <w:sz w:val="24"/>
          <w:szCs w:val="24"/>
        </w:rPr>
        <w:t>thermophylic</w:t>
      </w:r>
      <w:proofErr w:type="spellEnd"/>
      <w:r w:rsidR="00EC1496">
        <w:rPr>
          <w:rFonts w:ascii="Times New Roman" w:hAnsi="Times New Roman" w:cs="Times New Roman"/>
          <w:color w:val="000000"/>
          <w:sz w:val="24"/>
          <w:szCs w:val="24"/>
        </w:rPr>
        <w:t xml:space="preserve"> phase after the 2nd day for E1, the 3rd day for E2, and the 5th day for E3. Comparing the piles, it seems that higher temperature was achieved in the mixture of E1 (3:1:1)</w:t>
      </w:r>
      <w:r>
        <w:rPr>
          <w:rFonts w:ascii="Times New Roman" w:hAnsi="Times New Roman" w:cs="Times New Roman"/>
          <w:color w:val="000000"/>
          <w:sz w:val="24"/>
          <w:szCs w:val="24"/>
        </w:rPr>
        <w:t xml:space="preserve">, </w:t>
      </w:r>
      <w:r w:rsidR="00EC1496">
        <w:rPr>
          <w:rFonts w:ascii="Times New Roman" w:hAnsi="Times New Roman" w:cs="Times New Roman"/>
          <w:color w:val="000000"/>
          <w:sz w:val="24"/>
          <w:szCs w:val="24"/>
        </w:rPr>
        <w:t>confirm</w:t>
      </w:r>
      <w:r>
        <w:rPr>
          <w:rFonts w:ascii="Times New Roman" w:hAnsi="Times New Roman" w:cs="Times New Roman"/>
          <w:color w:val="000000"/>
          <w:sz w:val="24"/>
          <w:szCs w:val="24"/>
        </w:rPr>
        <w:t>ing</w:t>
      </w:r>
      <w:r w:rsidR="00EC1496">
        <w:rPr>
          <w:rFonts w:ascii="Times New Roman" w:hAnsi="Times New Roman" w:cs="Times New Roman"/>
          <w:color w:val="000000"/>
          <w:sz w:val="24"/>
          <w:szCs w:val="24"/>
        </w:rPr>
        <w:t xml:space="preserve"> the assumption that self-heating ability is closely correlated to the waste characteristics</w:t>
      </w:r>
      <w:r w:rsidR="00230C08">
        <w:rPr>
          <w:rFonts w:ascii="Times New Roman" w:hAnsi="Times New Roman" w:cs="Times New Roman"/>
          <w:color w:val="000000"/>
          <w:sz w:val="24"/>
          <w:szCs w:val="24"/>
        </w:rPr>
        <w:t>. T</w:t>
      </w:r>
      <w:r w:rsidR="0051130D" w:rsidRPr="00230C08">
        <w:rPr>
          <w:rFonts w:ascii="Times New Roman" w:hAnsi="Times New Roman" w:cs="Times New Roman"/>
          <w:color w:val="000000"/>
          <w:sz w:val="24"/>
          <w:szCs w:val="24"/>
        </w:rPr>
        <w:t>emperature may increase up</w:t>
      </w:r>
      <w:r w:rsidR="00230C08" w:rsidRPr="00230C08">
        <w:rPr>
          <w:rFonts w:ascii="Times New Roman" w:hAnsi="Times New Roman" w:cs="Times New Roman"/>
          <w:color w:val="000000"/>
          <w:sz w:val="24"/>
          <w:szCs w:val="24"/>
        </w:rPr>
        <w:t xml:space="preserve"> as a result of biological degradation of organic</w:t>
      </w:r>
      <w:r w:rsidR="00230C08">
        <w:rPr>
          <w:rFonts w:ascii="Times New Roman" w:hAnsi="Times New Roman" w:cs="Times New Roman"/>
          <w:color w:val="000000"/>
          <w:sz w:val="24"/>
          <w:szCs w:val="24"/>
        </w:rPr>
        <w:t xml:space="preserve"> m</w:t>
      </w:r>
      <w:r w:rsidR="00230C08" w:rsidRPr="00230C08">
        <w:rPr>
          <w:rFonts w:ascii="Times New Roman" w:hAnsi="Times New Roman" w:cs="Times New Roman"/>
          <w:color w:val="000000"/>
          <w:sz w:val="24"/>
          <w:szCs w:val="24"/>
        </w:rPr>
        <w:t>aterials in solid waste or other organic matter in first</w:t>
      </w:r>
      <w:r w:rsidR="00230C08">
        <w:rPr>
          <w:rFonts w:ascii="Times New Roman" w:hAnsi="Times New Roman" w:cs="Times New Roman"/>
          <w:color w:val="000000"/>
          <w:sz w:val="24"/>
          <w:szCs w:val="24"/>
        </w:rPr>
        <w:t xml:space="preserve"> d</w:t>
      </w:r>
      <w:r w:rsidR="00230C08" w:rsidRPr="00230C08">
        <w:rPr>
          <w:rFonts w:ascii="Times New Roman" w:hAnsi="Times New Roman" w:cs="Times New Roman"/>
          <w:color w:val="000000"/>
          <w:sz w:val="24"/>
          <w:szCs w:val="24"/>
        </w:rPr>
        <w:t>ays of composting process. High moisture content and</w:t>
      </w:r>
      <w:r w:rsidR="00230C08">
        <w:rPr>
          <w:rFonts w:ascii="Times New Roman" w:hAnsi="Times New Roman" w:cs="Times New Roman"/>
          <w:color w:val="000000"/>
          <w:sz w:val="24"/>
          <w:szCs w:val="24"/>
        </w:rPr>
        <w:t xml:space="preserve"> </w:t>
      </w:r>
      <w:r w:rsidR="00230C08" w:rsidRPr="00230C08">
        <w:rPr>
          <w:rFonts w:ascii="Times New Roman" w:hAnsi="Times New Roman" w:cs="Times New Roman"/>
          <w:color w:val="000000"/>
          <w:sz w:val="24"/>
          <w:szCs w:val="24"/>
        </w:rPr>
        <w:t xml:space="preserve">low amount of composting material mass </w:t>
      </w:r>
      <w:r w:rsidR="00230C08">
        <w:rPr>
          <w:rFonts w:ascii="Times New Roman" w:hAnsi="Times New Roman" w:cs="Times New Roman"/>
          <w:color w:val="000000"/>
          <w:sz w:val="24"/>
          <w:szCs w:val="24"/>
        </w:rPr>
        <w:t xml:space="preserve">may not produce enough heat and </w:t>
      </w:r>
      <w:r w:rsidR="007B1509">
        <w:rPr>
          <w:rFonts w:ascii="Times New Roman" w:hAnsi="Times New Roman" w:cs="Times New Roman"/>
          <w:color w:val="000000"/>
          <w:sz w:val="24"/>
          <w:szCs w:val="24"/>
        </w:rPr>
        <w:t>may</w:t>
      </w:r>
      <w:r w:rsidR="00230C08">
        <w:rPr>
          <w:rFonts w:ascii="Times New Roman" w:hAnsi="Times New Roman" w:cs="Times New Roman"/>
          <w:color w:val="000000"/>
          <w:sz w:val="24"/>
          <w:szCs w:val="24"/>
        </w:rPr>
        <w:t xml:space="preserve"> lost the heat it produced easily </w:t>
      </w:r>
      <w:r w:rsidR="00EC1496" w:rsidRPr="00230C08">
        <w:rPr>
          <w:rFonts w:ascii="Times New Roman" w:hAnsi="Times New Roman" w:cs="Times New Roman"/>
          <w:b/>
          <w:bCs/>
          <w:color w:val="000000"/>
          <w:sz w:val="24"/>
          <w:szCs w:val="24"/>
        </w:rPr>
        <w:t>De Guardia et al., 2010</w:t>
      </w:r>
      <w:r w:rsidR="00EC1496">
        <w:rPr>
          <w:rFonts w:ascii="Times New Roman" w:hAnsi="Times New Roman" w:cs="Times New Roman"/>
          <w:color w:val="000000"/>
          <w:sz w:val="24"/>
          <w:szCs w:val="24"/>
        </w:rPr>
        <w:t xml:space="preserve">. </w:t>
      </w:r>
    </w:p>
    <w:p w:rsidR="00EC1496" w:rsidRDefault="00EC1496" w:rsidP="005575E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the organic compounds were degraded, the piles become richer in </w:t>
      </w:r>
      <w:r w:rsidR="00583C12">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more stable compounds which were less accessible to the microorganisms and as a result </w:t>
      </w:r>
      <w:r w:rsidR="00583C12">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corresponding temperature begun to decrease gradually reaching almost ambient temperature. </w:t>
      </w:r>
      <w:r w:rsidR="00A3664A">
        <w:rPr>
          <w:rFonts w:ascii="Times New Roman" w:hAnsi="Times New Roman" w:cs="Times New Roman"/>
          <w:color w:val="000000"/>
          <w:sz w:val="24"/>
          <w:szCs w:val="24"/>
        </w:rPr>
        <w:t>T</w:t>
      </w:r>
      <w:r>
        <w:rPr>
          <w:rFonts w:ascii="Times New Roman" w:hAnsi="Times New Roman" w:cs="Times New Roman"/>
          <w:color w:val="000000"/>
          <w:sz w:val="24"/>
          <w:szCs w:val="24"/>
        </w:rPr>
        <w:t>he temperature reach</w:t>
      </w:r>
      <w:r w:rsidR="00F5277D">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a second </w:t>
      </w:r>
      <w:proofErr w:type="spellStart"/>
      <w:r>
        <w:rPr>
          <w:rFonts w:ascii="Times New Roman" w:hAnsi="Times New Roman" w:cs="Times New Roman"/>
          <w:color w:val="000000"/>
          <w:sz w:val="24"/>
          <w:szCs w:val="24"/>
        </w:rPr>
        <w:t>mesophylic</w:t>
      </w:r>
      <w:proofErr w:type="spellEnd"/>
      <w:r>
        <w:rPr>
          <w:rFonts w:ascii="Times New Roman" w:hAnsi="Times New Roman" w:cs="Times New Roman"/>
          <w:color w:val="000000"/>
          <w:sz w:val="24"/>
          <w:szCs w:val="24"/>
        </w:rPr>
        <w:t xml:space="preserve"> phase on the 6th day of E1, the 4th day of E2, and on the 8th day of E3 while the maturation process took place during this last stage of composting as </w:t>
      </w:r>
      <w:r w:rsidR="00F5277D">
        <w:rPr>
          <w:rFonts w:ascii="Times New Roman" w:hAnsi="Times New Roman" w:cs="Times New Roman"/>
          <w:color w:val="000000"/>
          <w:sz w:val="24"/>
          <w:szCs w:val="24"/>
        </w:rPr>
        <w:t>shown</w:t>
      </w:r>
      <w:r w:rsidR="008864FD">
        <w:rPr>
          <w:rFonts w:ascii="Times New Roman" w:hAnsi="Times New Roman" w:cs="Times New Roman"/>
          <w:color w:val="000000"/>
          <w:sz w:val="24"/>
          <w:szCs w:val="24"/>
        </w:rPr>
        <w:t xml:space="preserve"> in </w:t>
      </w:r>
      <w:r w:rsidR="008864FD" w:rsidRPr="008864FD">
        <w:rPr>
          <w:rFonts w:ascii="Times New Roman" w:hAnsi="Times New Roman" w:cs="Times New Roman"/>
          <w:b/>
          <w:bCs/>
          <w:color w:val="000000"/>
          <w:sz w:val="24"/>
          <w:szCs w:val="24"/>
        </w:rPr>
        <w:t xml:space="preserve">Fig. </w:t>
      </w:r>
      <w:r w:rsidR="00A44AB8">
        <w:rPr>
          <w:rFonts w:ascii="Times New Roman" w:hAnsi="Times New Roman" w:cs="Times New Roman"/>
          <w:b/>
          <w:bCs/>
          <w:color w:val="000000"/>
          <w:sz w:val="24"/>
          <w:szCs w:val="24"/>
        </w:rPr>
        <w:t>3</w:t>
      </w:r>
      <w:r>
        <w:rPr>
          <w:rFonts w:ascii="Times New Roman" w:hAnsi="Times New Roman" w:cs="Times New Roman"/>
          <w:color w:val="000000"/>
          <w:sz w:val="24"/>
          <w:szCs w:val="24"/>
        </w:rPr>
        <w:t xml:space="preserve">. Similar temperature profile was observed in related pilot scale bioreactor composting experiments held locally </w:t>
      </w:r>
      <w:r w:rsidRPr="005A22EB">
        <w:rPr>
          <w:rFonts w:ascii="Times New Roman" w:hAnsi="Times New Roman" w:cs="Times New Roman"/>
          <w:b/>
          <w:bCs/>
          <w:color w:val="000000"/>
          <w:sz w:val="24"/>
          <w:szCs w:val="24"/>
        </w:rPr>
        <w:t>Al-</w:t>
      </w:r>
      <w:proofErr w:type="spellStart"/>
      <w:r w:rsidRPr="005A22EB">
        <w:rPr>
          <w:rFonts w:ascii="Times New Roman" w:hAnsi="Times New Roman" w:cs="Times New Roman"/>
          <w:b/>
          <w:bCs/>
          <w:color w:val="000000"/>
          <w:sz w:val="24"/>
          <w:szCs w:val="24"/>
        </w:rPr>
        <w:t>Zubaidi</w:t>
      </w:r>
      <w:proofErr w:type="spellEnd"/>
      <w:r w:rsidRPr="005A22EB">
        <w:rPr>
          <w:rFonts w:ascii="Times New Roman" w:hAnsi="Times New Roman" w:cs="Times New Roman"/>
          <w:b/>
          <w:bCs/>
          <w:color w:val="000000"/>
          <w:sz w:val="24"/>
          <w:szCs w:val="24"/>
        </w:rPr>
        <w:t xml:space="preserve">, 2013; </w:t>
      </w:r>
      <w:proofErr w:type="spellStart"/>
      <w:r w:rsidRPr="005A22EB">
        <w:rPr>
          <w:rFonts w:ascii="Times New Roman" w:hAnsi="Times New Roman" w:cs="Times New Roman"/>
          <w:b/>
          <w:bCs/>
          <w:color w:val="000000"/>
          <w:sz w:val="24"/>
          <w:szCs w:val="24"/>
        </w:rPr>
        <w:t>Talib</w:t>
      </w:r>
      <w:proofErr w:type="spellEnd"/>
      <w:r w:rsidRPr="005A22EB">
        <w:rPr>
          <w:rFonts w:ascii="Times New Roman" w:hAnsi="Times New Roman" w:cs="Times New Roman"/>
          <w:b/>
          <w:bCs/>
          <w:color w:val="000000"/>
          <w:sz w:val="24"/>
          <w:szCs w:val="24"/>
        </w:rPr>
        <w:t>, 2014</w:t>
      </w:r>
      <w:r w:rsidR="005A22EB">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and globally</w:t>
      </w:r>
      <w:r w:rsidR="005A22EB">
        <w:rPr>
          <w:rFonts w:ascii="Times New Roman" w:hAnsi="Times New Roman" w:cs="Times New Roman"/>
          <w:color w:val="000000"/>
          <w:sz w:val="24"/>
          <w:szCs w:val="24"/>
        </w:rPr>
        <w:t xml:space="preserve"> </w:t>
      </w:r>
      <w:r w:rsidRPr="005A22EB">
        <w:rPr>
          <w:rFonts w:ascii="Times New Roman" w:hAnsi="Times New Roman" w:cs="Times New Roman"/>
          <w:b/>
          <w:bCs/>
          <w:color w:val="000000"/>
          <w:sz w:val="24"/>
          <w:szCs w:val="24"/>
        </w:rPr>
        <w:t>Tang et al., 2007; Lu et al., 2008</w:t>
      </w:r>
      <w:proofErr w:type="gramStart"/>
      <w:r w:rsidRPr="005A22EB">
        <w:rPr>
          <w:rFonts w:ascii="Times New Roman" w:hAnsi="Times New Roman" w:cs="Times New Roman"/>
          <w:b/>
          <w:bCs/>
          <w:color w:val="000000"/>
          <w:sz w:val="24"/>
          <w:szCs w:val="24"/>
        </w:rPr>
        <w:t>;Elango</w:t>
      </w:r>
      <w:proofErr w:type="gramEnd"/>
      <w:r w:rsidRPr="005A22EB">
        <w:rPr>
          <w:rFonts w:ascii="Times New Roman" w:hAnsi="Times New Roman" w:cs="Times New Roman"/>
          <w:b/>
          <w:bCs/>
          <w:color w:val="000000"/>
          <w:sz w:val="24"/>
          <w:szCs w:val="24"/>
        </w:rPr>
        <w:t xml:space="preserve"> et al., 2009;</w:t>
      </w:r>
      <w:r w:rsidR="005575E8" w:rsidRPr="005575E8">
        <w:rPr>
          <w:rFonts w:ascii="Times New Roman" w:hAnsi="Times New Roman" w:cs="Times New Roman"/>
          <w:color w:val="000000"/>
          <w:sz w:val="24"/>
          <w:szCs w:val="24"/>
        </w:rPr>
        <w:t xml:space="preserve"> </w:t>
      </w:r>
      <w:r w:rsidR="005575E8" w:rsidRPr="009A5963">
        <w:rPr>
          <w:rFonts w:ascii="Times New Roman" w:hAnsi="Times New Roman" w:cs="Times New Roman"/>
          <w:color w:val="000000"/>
          <w:sz w:val="24"/>
          <w:szCs w:val="24"/>
        </w:rPr>
        <w:t xml:space="preserve">and </w:t>
      </w:r>
      <w:proofErr w:type="spellStart"/>
      <w:r w:rsidRPr="005A22EB">
        <w:rPr>
          <w:rFonts w:ascii="Times New Roman" w:hAnsi="Times New Roman" w:cs="Times New Roman"/>
          <w:b/>
          <w:bCs/>
          <w:color w:val="000000"/>
          <w:sz w:val="24"/>
          <w:szCs w:val="24"/>
        </w:rPr>
        <w:t>Gao</w:t>
      </w:r>
      <w:proofErr w:type="spellEnd"/>
      <w:r w:rsidRPr="005A22EB">
        <w:rPr>
          <w:rFonts w:ascii="Times New Roman" w:hAnsi="Times New Roman" w:cs="Times New Roman"/>
          <w:b/>
          <w:bCs/>
          <w:color w:val="000000"/>
          <w:sz w:val="24"/>
          <w:szCs w:val="24"/>
        </w:rPr>
        <w:t xml:space="preserve"> et al.,2010</w:t>
      </w:r>
      <w:r>
        <w:rPr>
          <w:rFonts w:ascii="Times New Roman" w:hAnsi="Times New Roman" w:cs="Times New Roman"/>
          <w:color w:val="000000"/>
          <w:sz w:val="24"/>
          <w:szCs w:val="24"/>
        </w:rPr>
        <w:t>. Reaching high temperatures may participate actively for accomplishment of</w:t>
      </w:r>
      <w:r w:rsidR="005A22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compost stability and reduction of retention time in the bioreactor </w:t>
      </w:r>
      <w:proofErr w:type="spellStart"/>
      <w:r w:rsidRPr="005A22EB">
        <w:rPr>
          <w:rFonts w:ascii="Times New Roman" w:hAnsi="Times New Roman" w:cs="Times New Roman"/>
          <w:b/>
          <w:bCs/>
          <w:color w:val="000000"/>
          <w:sz w:val="24"/>
          <w:szCs w:val="24"/>
        </w:rPr>
        <w:t>Elango</w:t>
      </w:r>
      <w:proofErr w:type="spellEnd"/>
      <w:r w:rsidRPr="005A22EB">
        <w:rPr>
          <w:rFonts w:ascii="Times New Roman" w:hAnsi="Times New Roman" w:cs="Times New Roman"/>
          <w:b/>
          <w:bCs/>
          <w:color w:val="000000"/>
          <w:sz w:val="24"/>
          <w:szCs w:val="24"/>
        </w:rPr>
        <w:t xml:space="preserve"> et al., 2009</w:t>
      </w:r>
      <w:r>
        <w:rPr>
          <w:rFonts w:ascii="Times New Roman" w:hAnsi="Times New Roman" w:cs="Times New Roman"/>
          <w:color w:val="000000"/>
          <w:sz w:val="24"/>
          <w:szCs w:val="24"/>
        </w:rPr>
        <w:t>. Finally, the temperature of each pile approached the ambient temperature at day 30-40. Elevated temperatures (&gt;50 °C) were maintained in the bioreactor for five continuous days (2</w:t>
      </w:r>
      <w:r w:rsidRPr="005A22EB">
        <w:rPr>
          <w:rFonts w:ascii="Times New Roman" w:hAnsi="Times New Roman" w:cs="Times New Roman"/>
          <w:color w:val="000000"/>
          <w:sz w:val="24"/>
          <w:szCs w:val="24"/>
          <w:vertAlign w:val="superscript"/>
        </w:rPr>
        <w:t>nd</w:t>
      </w:r>
      <w:r w:rsidR="005A22EB">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6</w:t>
      </w:r>
      <w:r w:rsidRPr="005A22EB">
        <w:rPr>
          <w:rFonts w:ascii="Times New Roman" w:hAnsi="Times New Roman" w:cs="Times New Roman"/>
          <w:color w:val="000000"/>
          <w:sz w:val="24"/>
          <w:szCs w:val="24"/>
          <w:vertAlign w:val="superscript"/>
        </w:rPr>
        <w:t>th</w:t>
      </w:r>
      <w:r w:rsidR="005A22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day) for E1, two days (3</w:t>
      </w:r>
      <w:r w:rsidRPr="005A22EB">
        <w:rPr>
          <w:rFonts w:ascii="Times New Roman" w:hAnsi="Times New Roman" w:cs="Times New Roman"/>
          <w:color w:val="000000"/>
          <w:sz w:val="24"/>
          <w:szCs w:val="24"/>
          <w:vertAlign w:val="superscript"/>
        </w:rPr>
        <w:t>rd</w:t>
      </w:r>
      <w:r w:rsidR="005A22EB">
        <w:rPr>
          <w:rFonts w:ascii="Times New Roman" w:hAnsi="Times New Roman" w:cs="Times New Roman"/>
          <w:color w:val="000000"/>
          <w:sz w:val="24"/>
          <w:szCs w:val="24"/>
        </w:rPr>
        <w:t xml:space="preserve"> to</w:t>
      </w:r>
      <w:r>
        <w:rPr>
          <w:rFonts w:ascii="Times New Roman" w:hAnsi="Times New Roman" w:cs="Times New Roman"/>
          <w:color w:val="000000"/>
          <w:sz w:val="24"/>
          <w:szCs w:val="24"/>
        </w:rPr>
        <w:t xml:space="preserve"> </w:t>
      </w:r>
      <w:r w:rsidR="00413923">
        <w:rPr>
          <w:rFonts w:ascii="Times New Roman" w:hAnsi="Times New Roman" w:cs="Times New Roman"/>
          <w:color w:val="000000"/>
          <w:sz w:val="24"/>
          <w:szCs w:val="24"/>
        </w:rPr>
        <w:t>4</w:t>
      </w:r>
      <w:r w:rsidR="00413923" w:rsidRPr="005A22EB">
        <w:rPr>
          <w:rFonts w:ascii="Times New Roman" w:hAnsi="Times New Roman" w:cs="Times New Roman"/>
          <w:color w:val="000000"/>
          <w:sz w:val="24"/>
          <w:szCs w:val="24"/>
          <w:vertAlign w:val="superscript"/>
        </w:rPr>
        <w:t>th</w:t>
      </w:r>
      <w:r w:rsidR="00413923">
        <w:rPr>
          <w:rFonts w:ascii="Times New Roman" w:hAnsi="Times New Roman" w:cs="Times New Roman"/>
          <w:color w:val="000000"/>
          <w:sz w:val="24"/>
          <w:szCs w:val="24"/>
        </w:rPr>
        <w:t xml:space="preserve"> day</w:t>
      </w:r>
      <w:r>
        <w:rPr>
          <w:rFonts w:ascii="Times New Roman" w:hAnsi="Times New Roman" w:cs="Times New Roman"/>
          <w:color w:val="000000"/>
          <w:sz w:val="24"/>
          <w:szCs w:val="24"/>
        </w:rPr>
        <w:t>) for E2 and one day (7</w:t>
      </w:r>
      <w:r w:rsidRPr="005A22EB">
        <w:rPr>
          <w:rFonts w:ascii="Times New Roman" w:hAnsi="Times New Roman" w:cs="Times New Roman"/>
          <w:color w:val="000000"/>
          <w:sz w:val="24"/>
          <w:szCs w:val="24"/>
          <w:vertAlign w:val="superscript"/>
        </w:rPr>
        <w:t>th</w:t>
      </w:r>
      <w:r w:rsidR="005A22EB">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day) for E3, which is sufficient time for the sanitation of the substrate in E1 and E2 to get rid of pathogenic microorganisms that exist in SS mainly</w:t>
      </w:r>
      <w:r w:rsidR="005A22EB">
        <w:rPr>
          <w:rFonts w:ascii="Times New Roman" w:hAnsi="Times New Roman" w:cs="Times New Roman"/>
          <w:color w:val="000000"/>
          <w:sz w:val="24"/>
          <w:szCs w:val="24"/>
        </w:rPr>
        <w:t>, w</w:t>
      </w:r>
      <w:r>
        <w:rPr>
          <w:rFonts w:ascii="Times New Roman" w:hAnsi="Times New Roman" w:cs="Times New Roman"/>
          <w:color w:val="000000"/>
          <w:sz w:val="24"/>
          <w:szCs w:val="24"/>
        </w:rPr>
        <w:t xml:space="preserve">hile </w:t>
      </w:r>
      <w:r w:rsidR="006A3822">
        <w:rPr>
          <w:rFonts w:ascii="Times New Roman" w:hAnsi="Times New Roman" w:cs="Times New Roman"/>
          <w:color w:val="000000"/>
          <w:sz w:val="24"/>
          <w:szCs w:val="24"/>
        </w:rPr>
        <w:t>one day</w:t>
      </w:r>
      <w:r>
        <w:rPr>
          <w:rFonts w:ascii="Times New Roman" w:hAnsi="Times New Roman" w:cs="Times New Roman"/>
          <w:color w:val="000000"/>
          <w:sz w:val="24"/>
          <w:szCs w:val="24"/>
        </w:rPr>
        <w:t xml:space="preserve"> </w:t>
      </w:r>
      <w:r w:rsidR="005A22EB">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E3 may indicate low compost stability. Many researchers reported that the</w:t>
      </w:r>
      <w:r w:rsidR="005575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temperature range for optimal composting is between 52 to 60◦C </w:t>
      </w:r>
      <w:proofErr w:type="spellStart"/>
      <w:r w:rsidRPr="005A22EB">
        <w:rPr>
          <w:rFonts w:ascii="Times New Roman" w:hAnsi="Times New Roman" w:cs="Times New Roman"/>
          <w:b/>
          <w:bCs/>
          <w:color w:val="000000"/>
          <w:sz w:val="24"/>
          <w:szCs w:val="24"/>
        </w:rPr>
        <w:t>Boch</w:t>
      </w:r>
      <w:proofErr w:type="spellEnd"/>
      <w:r w:rsidRPr="005A22EB">
        <w:rPr>
          <w:rFonts w:ascii="Times New Roman" w:hAnsi="Times New Roman" w:cs="Times New Roman"/>
          <w:b/>
          <w:bCs/>
          <w:color w:val="000000"/>
          <w:sz w:val="24"/>
          <w:szCs w:val="24"/>
        </w:rPr>
        <w:t xml:space="preserve"> et al., 1984; </w:t>
      </w:r>
      <w:proofErr w:type="spellStart"/>
      <w:r w:rsidRPr="005A22EB">
        <w:rPr>
          <w:rFonts w:ascii="Times New Roman" w:hAnsi="Times New Roman" w:cs="Times New Roman"/>
          <w:b/>
          <w:bCs/>
          <w:color w:val="000000"/>
          <w:sz w:val="24"/>
          <w:szCs w:val="24"/>
        </w:rPr>
        <w:t>Elango</w:t>
      </w:r>
      <w:proofErr w:type="spellEnd"/>
      <w:r w:rsidRPr="005A22EB">
        <w:rPr>
          <w:rFonts w:ascii="Times New Roman" w:hAnsi="Times New Roman" w:cs="Times New Roman"/>
          <w:b/>
          <w:bCs/>
          <w:color w:val="000000"/>
          <w:sz w:val="24"/>
          <w:szCs w:val="24"/>
        </w:rPr>
        <w:t xml:space="preserve"> et al., 2009; Huang et al., 2011; </w:t>
      </w:r>
      <w:r w:rsidR="005575E8" w:rsidRPr="009A5963">
        <w:rPr>
          <w:rFonts w:ascii="Times New Roman" w:hAnsi="Times New Roman" w:cs="Times New Roman"/>
          <w:color w:val="000000"/>
          <w:sz w:val="24"/>
          <w:szCs w:val="24"/>
        </w:rPr>
        <w:t xml:space="preserve">and </w:t>
      </w:r>
      <w:r w:rsidRPr="005A22EB">
        <w:rPr>
          <w:rFonts w:ascii="Times New Roman" w:hAnsi="Times New Roman" w:cs="Times New Roman"/>
          <w:b/>
          <w:bCs/>
          <w:color w:val="000000"/>
          <w:sz w:val="24"/>
          <w:szCs w:val="24"/>
        </w:rPr>
        <w:t>Al-</w:t>
      </w:r>
      <w:proofErr w:type="spellStart"/>
      <w:r w:rsidRPr="005A22EB">
        <w:rPr>
          <w:rFonts w:ascii="Times New Roman" w:hAnsi="Times New Roman" w:cs="Times New Roman"/>
          <w:b/>
          <w:bCs/>
          <w:color w:val="000000"/>
          <w:sz w:val="24"/>
          <w:szCs w:val="24"/>
        </w:rPr>
        <w:t>Zubaidi</w:t>
      </w:r>
      <w:proofErr w:type="spellEnd"/>
      <w:r w:rsidRPr="005A22EB">
        <w:rPr>
          <w:rFonts w:ascii="Times New Roman" w:hAnsi="Times New Roman" w:cs="Times New Roman"/>
          <w:b/>
          <w:bCs/>
          <w:color w:val="000000"/>
          <w:sz w:val="24"/>
          <w:szCs w:val="24"/>
        </w:rPr>
        <w:t>, 2013</w:t>
      </w:r>
      <w:r>
        <w:rPr>
          <w:rFonts w:ascii="Times New Roman" w:hAnsi="Times New Roman" w:cs="Times New Roman"/>
          <w:color w:val="000000"/>
          <w:sz w:val="24"/>
          <w:szCs w:val="24"/>
        </w:rPr>
        <w:t>.</w:t>
      </w:r>
    </w:p>
    <w:p w:rsidR="005575E8" w:rsidRDefault="005575E8" w:rsidP="00503ED2">
      <w:pPr>
        <w:autoSpaceDE w:val="0"/>
        <w:autoSpaceDN w:val="0"/>
        <w:adjustRightInd w:val="0"/>
        <w:spacing w:after="0" w:line="240" w:lineRule="auto"/>
        <w:rPr>
          <w:rFonts w:asciiTheme="majorBidi" w:hAnsiTheme="majorBidi" w:cstheme="majorBidi"/>
          <w:color w:val="000000"/>
          <w:sz w:val="24"/>
          <w:szCs w:val="24"/>
        </w:rPr>
      </w:pPr>
    </w:p>
    <w:p w:rsidR="00EC1496" w:rsidRPr="00FD2CB8" w:rsidRDefault="00EC1496" w:rsidP="00DF55C0">
      <w:pPr>
        <w:autoSpaceDE w:val="0"/>
        <w:autoSpaceDN w:val="0"/>
        <w:adjustRightInd w:val="0"/>
        <w:spacing w:after="0" w:line="240" w:lineRule="auto"/>
        <w:rPr>
          <w:rFonts w:asciiTheme="majorBidi" w:hAnsiTheme="majorBidi" w:cstheme="majorBidi"/>
          <w:color w:val="000000"/>
          <w:sz w:val="24"/>
          <w:szCs w:val="24"/>
        </w:rPr>
      </w:pPr>
      <w:r w:rsidRPr="0061192A">
        <w:rPr>
          <w:rFonts w:asciiTheme="majorBidi" w:hAnsiTheme="majorBidi" w:cstheme="majorBidi"/>
          <w:b/>
          <w:bCs/>
          <w:color w:val="000000"/>
          <w:sz w:val="24"/>
          <w:szCs w:val="24"/>
        </w:rPr>
        <w:t>3.2.</w:t>
      </w:r>
      <w:r w:rsidR="00503ED2" w:rsidRPr="0061192A">
        <w:rPr>
          <w:rFonts w:asciiTheme="majorBidi" w:hAnsiTheme="majorBidi" w:cstheme="majorBidi"/>
          <w:b/>
          <w:bCs/>
          <w:color w:val="000000"/>
          <w:sz w:val="24"/>
          <w:szCs w:val="24"/>
        </w:rPr>
        <w:t>4</w:t>
      </w:r>
      <w:r w:rsidRPr="0061192A">
        <w:rPr>
          <w:rFonts w:asciiTheme="majorBidi" w:hAnsiTheme="majorBidi" w:cstheme="majorBidi"/>
          <w:b/>
          <w:bCs/>
          <w:color w:val="000000"/>
          <w:sz w:val="24"/>
          <w:szCs w:val="24"/>
        </w:rPr>
        <w:t xml:space="preserve"> pH</w:t>
      </w:r>
      <w:r w:rsidR="00300292">
        <w:rPr>
          <w:rFonts w:asciiTheme="majorBidi" w:hAnsiTheme="majorBidi" w:cstheme="majorBidi" w:hint="cs"/>
          <w:color w:val="000000"/>
          <w:sz w:val="24"/>
          <w:szCs w:val="24"/>
          <w:rtl/>
        </w:rPr>
        <w:t>.</w:t>
      </w:r>
    </w:p>
    <w:p w:rsidR="00EC1496" w:rsidRDefault="00EC1496" w:rsidP="00D5391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shown in </w:t>
      </w:r>
      <w:r w:rsidRPr="00FD2CB8">
        <w:rPr>
          <w:rFonts w:ascii="Times New Roman" w:hAnsi="Times New Roman" w:cs="Times New Roman"/>
          <w:b/>
          <w:bCs/>
          <w:color w:val="000000"/>
          <w:sz w:val="24"/>
          <w:szCs w:val="24"/>
        </w:rPr>
        <w:t>Fig.</w:t>
      </w:r>
      <w:r w:rsidR="00D53913">
        <w:rPr>
          <w:rFonts w:ascii="Times New Roman" w:hAnsi="Times New Roman" w:cs="Times New Roman"/>
          <w:b/>
          <w:bCs/>
          <w:color w:val="000000"/>
          <w:sz w:val="24"/>
          <w:szCs w:val="24"/>
        </w:rPr>
        <w:t>4</w:t>
      </w:r>
      <w:r>
        <w:rPr>
          <w:rFonts w:ascii="Times New Roman" w:hAnsi="Times New Roman" w:cs="Times New Roman"/>
          <w:color w:val="000000"/>
          <w:sz w:val="24"/>
          <w:szCs w:val="24"/>
        </w:rPr>
        <w:t>, the pH values increased during the initial sta</w:t>
      </w:r>
      <w:r w:rsidR="00FD2CB8">
        <w:rPr>
          <w:rFonts w:ascii="Times New Roman" w:hAnsi="Times New Roman" w:cs="Times New Roman"/>
          <w:color w:val="000000"/>
          <w:sz w:val="24"/>
          <w:szCs w:val="24"/>
        </w:rPr>
        <w:t xml:space="preserve">ge of </w:t>
      </w:r>
      <w:r w:rsidR="00F80D17">
        <w:rPr>
          <w:rFonts w:ascii="Times New Roman" w:hAnsi="Times New Roman" w:cs="Times New Roman"/>
          <w:color w:val="000000"/>
          <w:sz w:val="24"/>
          <w:szCs w:val="24"/>
        </w:rPr>
        <w:t xml:space="preserve">anaerobic </w:t>
      </w:r>
      <w:r w:rsidR="00FD2CB8">
        <w:rPr>
          <w:rFonts w:ascii="Times New Roman" w:hAnsi="Times New Roman" w:cs="Times New Roman"/>
          <w:color w:val="000000"/>
          <w:sz w:val="24"/>
          <w:szCs w:val="24"/>
        </w:rPr>
        <w:t>composting (9.7 on the 3</w:t>
      </w:r>
      <w:r w:rsidR="00FD2CB8" w:rsidRPr="00FD2CB8">
        <w:rPr>
          <w:rFonts w:ascii="Times New Roman" w:hAnsi="Times New Roman" w:cs="Times New Roman"/>
          <w:color w:val="000000"/>
          <w:sz w:val="24"/>
          <w:szCs w:val="24"/>
          <w:vertAlign w:val="superscript"/>
        </w:rPr>
        <w:t>rd</w:t>
      </w:r>
      <w:r w:rsidR="00FD2C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day, 8.8 on the 4</w:t>
      </w:r>
      <w:r w:rsidRPr="00FB6EA6">
        <w:rPr>
          <w:rFonts w:ascii="Times New Roman" w:hAnsi="Times New Roman" w:cs="Times New Roman"/>
          <w:color w:val="000000"/>
          <w:sz w:val="24"/>
          <w:szCs w:val="24"/>
          <w:vertAlign w:val="superscript"/>
        </w:rPr>
        <w:t>th</w:t>
      </w:r>
      <w:r w:rsidR="00FB6E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day, and 9.9 on the 5</w:t>
      </w:r>
      <w:r w:rsidRPr="00FB6EA6">
        <w:rPr>
          <w:rFonts w:ascii="Times New Roman" w:hAnsi="Times New Roman" w:cs="Times New Roman"/>
          <w:color w:val="000000"/>
          <w:sz w:val="24"/>
          <w:szCs w:val="24"/>
          <w:vertAlign w:val="superscript"/>
        </w:rPr>
        <w:t>th</w:t>
      </w:r>
      <w:r w:rsidR="00FB6E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day for E1,</w:t>
      </w:r>
      <w:r w:rsidR="00FB6E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E2 and E3 re</w:t>
      </w:r>
      <w:r w:rsidR="00B9492D">
        <w:rPr>
          <w:rFonts w:ascii="Times New Roman" w:hAnsi="Times New Roman" w:cs="Times New Roman"/>
          <w:color w:val="000000"/>
          <w:sz w:val="24"/>
          <w:szCs w:val="24"/>
        </w:rPr>
        <w:t xml:space="preserve">spectively, probably </w:t>
      </w:r>
      <w:r w:rsidR="006C5281">
        <w:rPr>
          <w:rFonts w:ascii="Times New Roman" w:hAnsi="Times New Roman" w:cs="Times New Roman"/>
          <w:color w:val="000000"/>
          <w:sz w:val="24"/>
          <w:szCs w:val="24"/>
        </w:rPr>
        <w:t xml:space="preserve">this </w:t>
      </w:r>
      <w:r w:rsidR="006C5281">
        <w:rPr>
          <w:rFonts w:ascii="Times New Roman" w:hAnsi="Times New Roman" w:cs="Times New Roman"/>
          <w:color w:val="000000"/>
          <w:sz w:val="24"/>
          <w:szCs w:val="24"/>
        </w:rPr>
        <w:lastRenderedPageBreak/>
        <w:t xml:space="preserve">is </w:t>
      </w:r>
      <w:r w:rsidR="00B9492D">
        <w:rPr>
          <w:rFonts w:ascii="Times New Roman" w:hAnsi="Times New Roman" w:cs="Times New Roman"/>
          <w:color w:val="000000"/>
          <w:sz w:val="24"/>
          <w:szCs w:val="24"/>
        </w:rPr>
        <w:t xml:space="preserve">due to rapid </w:t>
      </w:r>
      <w:r>
        <w:rPr>
          <w:rFonts w:ascii="Times New Roman" w:hAnsi="Times New Roman" w:cs="Times New Roman"/>
          <w:color w:val="000000"/>
          <w:sz w:val="24"/>
          <w:szCs w:val="24"/>
        </w:rPr>
        <w:t xml:space="preserve">activity of bacteria which release ammonia </w:t>
      </w:r>
      <w:r w:rsidR="00B9492D">
        <w:rPr>
          <w:rFonts w:ascii="Times New Roman" w:hAnsi="Times New Roman" w:cs="Times New Roman"/>
          <w:color w:val="000000"/>
          <w:sz w:val="24"/>
          <w:szCs w:val="24"/>
        </w:rPr>
        <w:t>as</w:t>
      </w:r>
      <w:r w:rsidR="00F80D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organic matter </w:t>
      </w:r>
      <w:r w:rsidR="00F80D17">
        <w:rPr>
          <w:rFonts w:ascii="Times New Roman" w:hAnsi="Times New Roman" w:cs="Times New Roman"/>
          <w:color w:val="000000"/>
          <w:sz w:val="24"/>
          <w:szCs w:val="24"/>
        </w:rPr>
        <w:t>decay</w:t>
      </w:r>
      <w:r w:rsidR="00B9492D">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Thereafter, through ammonia volatilization and its oxidation to nitrates by the action of nitrobacteria and </w:t>
      </w:r>
      <w:r w:rsidR="00B9492D">
        <w:rPr>
          <w:rFonts w:ascii="Times New Roman" w:hAnsi="Times New Roman" w:cs="Times New Roman"/>
          <w:color w:val="000000"/>
          <w:sz w:val="24"/>
          <w:szCs w:val="24"/>
        </w:rPr>
        <w:t>trapped air,</w:t>
      </w:r>
      <w:r>
        <w:rPr>
          <w:rFonts w:ascii="Times New Roman" w:hAnsi="Times New Roman" w:cs="Times New Roman"/>
          <w:color w:val="000000"/>
          <w:sz w:val="24"/>
          <w:szCs w:val="24"/>
        </w:rPr>
        <w:t xml:space="preserve"> ammonia content decreased and thus the pH value drops to around 7 at the end of the process. The pH of the mature compost was near neutral (6.3–7.6) indicating a good quality compost </w:t>
      </w:r>
      <w:r w:rsidR="00FB6EA6">
        <w:rPr>
          <w:rFonts w:ascii="Times New Roman" w:hAnsi="Times New Roman" w:cs="Times New Roman"/>
          <w:color w:val="000000"/>
          <w:sz w:val="24"/>
          <w:szCs w:val="24"/>
        </w:rPr>
        <w:t>that is</w:t>
      </w:r>
      <w:r>
        <w:rPr>
          <w:rFonts w:ascii="Times New Roman" w:hAnsi="Times New Roman" w:cs="Times New Roman"/>
          <w:color w:val="000000"/>
          <w:sz w:val="24"/>
          <w:szCs w:val="24"/>
        </w:rPr>
        <w:t xml:space="preserve"> within the suggested range of (6–8.5)</w:t>
      </w:r>
      <w:r w:rsidR="00FB6EA6">
        <w:rPr>
          <w:rFonts w:ascii="Times New Roman" w:hAnsi="Times New Roman" w:cs="Times New Roman"/>
          <w:color w:val="000000"/>
          <w:sz w:val="24"/>
          <w:szCs w:val="24"/>
        </w:rPr>
        <w:t xml:space="preserve"> </w:t>
      </w:r>
      <w:r w:rsidR="00FB6EA6" w:rsidRPr="00FB6EA6">
        <w:rPr>
          <w:rFonts w:ascii="Times New Roman" w:hAnsi="Times New Roman" w:cs="Times New Roman"/>
          <w:b/>
          <w:bCs/>
          <w:color w:val="000000"/>
          <w:sz w:val="24"/>
          <w:szCs w:val="24"/>
        </w:rPr>
        <w:t>TMECC, 200</w:t>
      </w:r>
      <w:r w:rsidR="00413923">
        <w:rPr>
          <w:rFonts w:ascii="Times New Roman" w:hAnsi="Times New Roman" w:cs="Times New Roman"/>
          <w:b/>
          <w:bCs/>
          <w:color w:val="000000"/>
          <w:sz w:val="24"/>
          <w:szCs w:val="24"/>
        </w:rPr>
        <w:t>2</w:t>
      </w:r>
      <w:r w:rsidR="00FB6E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.This finding was closely related to </w:t>
      </w:r>
      <w:r w:rsidRPr="00FB6EA6">
        <w:rPr>
          <w:rFonts w:ascii="Times New Roman" w:hAnsi="Times New Roman" w:cs="Times New Roman"/>
          <w:b/>
          <w:bCs/>
          <w:color w:val="000000"/>
          <w:sz w:val="24"/>
          <w:szCs w:val="24"/>
        </w:rPr>
        <w:t>Sánchez-</w:t>
      </w:r>
      <w:r w:rsidR="005F2D51">
        <w:rPr>
          <w:rFonts w:ascii="Times New Roman" w:hAnsi="Times New Roman" w:cs="Times New Roman"/>
          <w:b/>
          <w:bCs/>
          <w:color w:val="000000"/>
          <w:sz w:val="24"/>
          <w:szCs w:val="24"/>
        </w:rPr>
        <w:t xml:space="preserve"> </w:t>
      </w:r>
      <w:proofErr w:type="spellStart"/>
      <w:r w:rsidRPr="00FB6EA6">
        <w:rPr>
          <w:rFonts w:ascii="Times New Roman" w:hAnsi="Times New Roman" w:cs="Times New Roman"/>
          <w:b/>
          <w:bCs/>
          <w:color w:val="000000"/>
          <w:sz w:val="24"/>
          <w:szCs w:val="24"/>
        </w:rPr>
        <w:t>Mondero</w:t>
      </w:r>
      <w:proofErr w:type="spellEnd"/>
      <w:r w:rsidRPr="00FB6EA6">
        <w:rPr>
          <w:rFonts w:ascii="Times New Roman" w:hAnsi="Times New Roman" w:cs="Times New Roman"/>
          <w:b/>
          <w:bCs/>
          <w:color w:val="000000"/>
          <w:sz w:val="24"/>
          <w:szCs w:val="24"/>
        </w:rPr>
        <w:t xml:space="preserve"> et al., 2001; </w:t>
      </w:r>
      <w:r w:rsidR="005575E8" w:rsidRPr="009A5963">
        <w:rPr>
          <w:rFonts w:ascii="Times New Roman" w:hAnsi="Times New Roman" w:cs="Times New Roman"/>
          <w:color w:val="000000"/>
          <w:sz w:val="24"/>
          <w:szCs w:val="24"/>
        </w:rPr>
        <w:t xml:space="preserve">and </w:t>
      </w:r>
      <w:r w:rsidRPr="00FB6EA6">
        <w:rPr>
          <w:rFonts w:ascii="Times New Roman" w:hAnsi="Times New Roman" w:cs="Times New Roman"/>
          <w:b/>
          <w:bCs/>
          <w:color w:val="000000"/>
          <w:sz w:val="24"/>
          <w:szCs w:val="24"/>
        </w:rPr>
        <w:t>Huang et al., 2011</w:t>
      </w:r>
      <w:r>
        <w:rPr>
          <w:rFonts w:ascii="Times New Roman" w:hAnsi="Times New Roman" w:cs="Times New Roman"/>
          <w:color w:val="000000"/>
          <w:sz w:val="24"/>
          <w:szCs w:val="24"/>
        </w:rPr>
        <w:t>.</w:t>
      </w:r>
    </w:p>
    <w:p w:rsidR="00FB6EA6" w:rsidRDefault="00FB6EA6" w:rsidP="00FB6EA6">
      <w:pPr>
        <w:autoSpaceDE w:val="0"/>
        <w:autoSpaceDN w:val="0"/>
        <w:adjustRightInd w:val="0"/>
        <w:spacing w:after="0" w:line="240" w:lineRule="auto"/>
        <w:jc w:val="both"/>
        <w:rPr>
          <w:rFonts w:ascii="Times New Roman" w:hAnsi="Times New Roman" w:cs="Times New Roman"/>
          <w:color w:val="000000"/>
          <w:sz w:val="24"/>
          <w:szCs w:val="24"/>
        </w:rPr>
      </w:pPr>
    </w:p>
    <w:p w:rsidR="00EC1496" w:rsidRPr="00921578" w:rsidRDefault="00EC1496" w:rsidP="00DF55C0">
      <w:pPr>
        <w:autoSpaceDE w:val="0"/>
        <w:autoSpaceDN w:val="0"/>
        <w:adjustRightInd w:val="0"/>
        <w:spacing w:after="0" w:line="240" w:lineRule="auto"/>
        <w:jc w:val="both"/>
        <w:rPr>
          <w:rFonts w:asciiTheme="majorBidi" w:hAnsiTheme="majorBidi" w:cstheme="majorBidi"/>
          <w:b/>
          <w:bCs/>
          <w:color w:val="000000"/>
          <w:sz w:val="24"/>
          <w:szCs w:val="24"/>
        </w:rPr>
      </w:pPr>
      <w:r w:rsidRPr="00921578">
        <w:rPr>
          <w:rFonts w:asciiTheme="majorBidi" w:hAnsiTheme="majorBidi" w:cstheme="majorBidi"/>
          <w:b/>
          <w:bCs/>
          <w:color w:val="000000"/>
          <w:sz w:val="24"/>
          <w:szCs w:val="24"/>
        </w:rPr>
        <w:t>3.2.</w:t>
      </w:r>
      <w:r w:rsidR="00503ED2" w:rsidRPr="00921578">
        <w:rPr>
          <w:rFonts w:asciiTheme="majorBidi" w:hAnsiTheme="majorBidi" w:cstheme="majorBidi"/>
          <w:b/>
          <w:bCs/>
          <w:color w:val="000000"/>
          <w:sz w:val="24"/>
          <w:szCs w:val="24"/>
        </w:rPr>
        <w:t>5</w:t>
      </w:r>
      <w:r w:rsidRPr="00921578">
        <w:rPr>
          <w:rFonts w:asciiTheme="majorBidi" w:hAnsiTheme="majorBidi" w:cstheme="majorBidi"/>
          <w:b/>
          <w:bCs/>
          <w:color w:val="000000"/>
          <w:sz w:val="24"/>
          <w:szCs w:val="24"/>
        </w:rPr>
        <w:t xml:space="preserve"> Moisture content (</w:t>
      </w:r>
      <w:proofErr w:type="spellStart"/>
      <w:r w:rsidRPr="00921578">
        <w:rPr>
          <w:rFonts w:asciiTheme="majorBidi" w:hAnsiTheme="majorBidi" w:cstheme="majorBidi"/>
          <w:b/>
          <w:bCs/>
          <w:color w:val="000000"/>
          <w:sz w:val="24"/>
          <w:szCs w:val="24"/>
        </w:rPr>
        <w:t>Mc</w:t>
      </w:r>
      <w:proofErr w:type="spellEnd"/>
      <w:r w:rsidRPr="00921578">
        <w:rPr>
          <w:rFonts w:asciiTheme="majorBidi" w:hAnsiTheme="majorBidi" w:cstheme="majorBidi"/>
          <w:b/>
          <w:bCs/>
          <w:color w:val="000000"/>
          <w:sz w:val="24"/>
          <w:szCs w:val="24"/>
        </w:rPr>
        <w:t>)</w:t>
      </w:r>
    </w:p>
    <w:p w:rsidR="00EC1496" w:rsidRDefault="00EC1496" w:rsidP="00DF55C0">
      <w:pPr>
        <w:autoSpaceDE w:val="0"/>
        <w:autoSpaceDN w:val="0"/>
        <w:adjustRightInd w:val="0"/>
        <w:spacing w:after="0" w:line="240" w:lineRule="auto"/>
        <w:jc w:val="both"/>
        <w:rPr>
          <w:rFonts w:ascii="Times New Roman" w:hAnsi="Times New Roman" w:cs="Times New Roman"/>
          <w:color w:val="000000"/>
          <w:sz w:val="24"/>
          <w:szCs w:val="24"/>
        </w:rPr>
      </w:pPr>
      <w:r w:rsidRPr="00447D10">
        <w:rPr>
          <w:rFonts w:ascii="Times New Roman" w:hAnsi="Times New Roman" w:cs="Times New Roman"/>
          <w:color w:val="000000"/>
          <w:sz w:val="24"/>
          <w:szCs w:val="24"/>
        </w:rPr>
        <w:t xml:space="preserve">Moisture content is the single most important factor that promotes and accelerates </w:t>
      </w:r>
      <w:r w:rsidR="004C2018">
        <w:rPr>
          <w:rFonts w:ascii="Times New Roman" w:hAnsi="Times New Roman" w:cs="Times New Roman"/>
          <w:color w:val="000000"/>
          <w:sz w:val="24"/>
          <w:szCs w:val="24"/>
        </w:rPr>
        <w:t xml:space="preserve">the </w:t>
      </w:r>
      <w:r w:rsidRPr="00447D10">
        <w:rPr>
          <w:rFonts w:ascii="Times New Roman" w:hAnsi="Times New Roman" w:cs="Times New Roman"/>
          <w:color w:val="000000"/>
          <w:sz w:val="24"/>
          <w:szCs w:val="24"/>
        </w:rPr>
        <w:t>decomposition process. The initial substrates were prepared to have relative high moisture content (78.0%, 72.0% and 70.0 % for E1, E2 and E3</w:t>
      </w:r>
      <w:r w:rsidR="00447D10">
        <w:rPr>
          <w:rFonts w:ascii="Times New Roman" w:hAnsi="Times New Roman" w:cs="Times New Roman"/>
          <w:color w:val="000000"/>
          <w:sz w:val="24"/>
          <w:szCs w:val="24"/>
        </w:rPr>
        <w:t xml:space="preserve"> respectively</w:t>
      </w:r>
      <w:r w:rsidR="00C16CAE">
        <w:rPr>
          <w:rFonts w:ascii="Times New Roman" w:hAnsi="Times New Roman" w:cs="Times New Roman"/>
          <w:color w:val="000000"/>
          <w:sz w:val="24"/>
          <w:szCs w:val="24"/>
        </w:rPr>
        <w:t xml:space="preserve">) </w:t>
      </w:r>
      <w:r w:rsidRPr="00447D10">
        <w:rPr>
          <w:rFonts w:ascii="Times New Roman" w:hAnsi="Times New Roman" w:cs="Times New Roman"/>
          <w:color w:val="000000"/>
          <w:sz w:val="24"/>
          <w:szCs w:val="24"/>
        </w:rPr>
        <w:t xml:space="preserve">to sustain </w:t>
      </w:r>
      <w:proofErr w:type="spellStart"/>
      <w:r w:rsidR="00CA7975" w:rsidRPr="00447D10">
        <w:rPr>
          <w:rFonts w:ascii="Times New Roman" w:hAnsi="Times New Roman" w:cs="Times New Roman"/>
          <w:color w:val="000000"/>
          <w:sz w:val="24"/>
          <w:szCs w:val="24"/>
        </w:rPr>
        <w:t>thermophilic</w:t>
      </w:r>
      <w:proofErr w:type="spellEnd"/>
      <w:r w:rsidRPr="00447D10">
        <w:rPr>
          <w:rFonts w:ascii="Times New Roman" w:hAnsi="Times New Roman" w:cs="Times New Roman"/>
          <w:color w:val="000000"/>
          <w:sz w:val="24"/>
          <w:szCs w:val="24"/>
        </w:rPr>
        <w:t xml:space="preserve"> phase</w:t>
      </w:r>
      <w:r w:rsidR="00DF55C0">
        <w:rPr>
          <w:rFonts w:ascii="Times New Roman" w:hAnsi="Times New Roman" w:cs="Times New Roman"/>
          <w:color w:val="000000"/>
          <w:sz w:val="24"/>
          <w:szCs w:val="24"/>
        </w:rPr>
        <w:t xml:space="preserve">    </w:t>
      </w:r>
      <w:r w:rsidR="00447D10">
        <w:rPr>
          <w:rFonts w:ascii="Times New Roman" w:hAnsi="Times New Roman" w:cs="Times New Roman"/>
          <w:color w:val="000000"/>
          <w:sz w:val="24"/>
          <w:szCs w:val="24"/>
        </w:rPr>
        <w:t xml:space="preserve"> </w:t>
      </w:r>
      <w:r w:rsidR="00447D10" w:rsidRPr="00FB6EA6">
        <w:rPr>
          <w:rFonts w:ascii="Times New Roman" w:hAnsi="Times New Roman" w:cs="Times New Roman"/>
          <w:b/>
          <w:bCs/>
          <w:color w:val="000000"/>
          <w:sz w:val="24"/>
          <w:szCs w:val="24"/>
        </w:rPr>
        <w:t>TMECC, 200</w:t>
      </w:r>
      <w:r w:rsidR="005F2D51">
        <w:rPr>
          <w:rFonts w:ascii="Times New Roman" w:hAnsi="Times New Roman" w:cs="Times New Roman"/>
          <w:b/>
          <w:bCs/>
          <w:color w:val="000000"/>
          <w:sz w:val="24"/>
          <w:szCs w:val="24"/>
        </w:rPr>
        <w:t>2</w:t>
      </w:r>
      <w:r w:rsidRPr="00447D10">
        <w:rPr>
          <w:rFonts w:ascii="Times New Roman" w:hAnsi="Times New Roman" w:cs="Times New Roman"/>
          <w:color w:val="000000"/>
          <w:sz w:val="24"/>
          <w:szCs w:val="24"/>
        </w:rPr>
        <w:t>.</w:t>
      </w:r>
      <w:r w:rsidR="00DF55C0">
        <w:rPr>
          <w:rFonts w:ascii="Times New Roman" w:hAnsi="Times New Roman" w:cs="Times New Roman"/>
          <w:color w:val="000000"/>
          <w:sz w:val="24"/>
          <w:szCs w:val="24"/>
        </w:rPr>
        <w:t xml:space="preserve"> </w:t>
      </w:r>
      <w:r w:rsidRPr="00447D10">
        <w:rPr>
          <w:rFonts w:ascii="Times New Roman" w:hAnsi="Times New Roman" w:cs="Times New Roman"/>
          <w:color w:val="000000"/>
          <w:sz w:val="24"/>
          <w:szCs w:val="24"/>
        </w:rPr>
        <w:t>At final stage</w:t>
      </w:r>
      <w:r w:rsidR="00447D10">
        <w:rPr>
          <w:rFonts w:ascii="Times New Roman" w:hAnsi="Times New Roman" w:cs="Times New Roman"/>
          <w:color w:val="000000"/>
          <w:sz w:val="24"/>
          <w:szCs w:val="24"/>
        </w:rPr>
        <w:t>s</w:t>
      </w:r>
      <w:r w:rsidRPr="00447D10">
        <w:rPr>
          <w:rFonts w:ascii="Times New Roman" w:hAnsi="Times New Roman" w:cs="Times New Roman"/>
          <w:color w:val="000000"/>
          <w:sz w:val="24"/>
          <w:szCs w:val="24"/>
        </w:rPr>
        <w:t xml:space="preserve"> of composting </w:t>
      </w:r>
      <w:r w:rsidR="00786792">
        <w:rPr>
          <w:rFonts w:ascii="Times New Roman" w:hAnsi="Times New Roman" w:cs="Times New Roman"/>
          <w:color w:val="000000"/>
          <w:sz w:val="24"/>
          <w:szCs w:val="24"/>
        </w:rPr>
        <w:t>moisture content decreased</w:t>
      </w:r>
      <w:r w:rsidRPr="00447D10">
        <w:rPr>
          <w:rFonts w:ascii="Times New Roman" w:hAnsi="Times New Roman" w:cs="Times New Roman"/>
          <w:color w:val="000000"/>
          <w:sz w:val="24"/>
          <w:szCs w:val="24"/>
        </w:rPr>
        <w:t xml:space="preserve"> gradually reaching 45%, 34% and 30% at the final day of the process </w:t>
      </w:r>
      <w:r w:rsidR="001B35C3">
        <w:rPr>
          <w:rFonts w:ascii="Times New Roman" w:hAnsi="Times New Roman" w:cs="Times New Roman"/>
          <w:color w:val="000000"/>
          <w:sz w:val="24"/>
          <w:szCs w:val="24"/>
        </w:rPr>
        <w:t>(40th)</w:t>
      </w:r>
      <w:r w:rsidRPr="00447D10">
        <w:rPr>
          <w:rFonts w:ascii="Times New Roman" w:hAnsi="Times New Roman" w:cs="Times New Roman"/>
          <w:color w:val="000000"/>
          <w:sz w:val="24"/>
          <w:szCs w:val="24"/>
        </w:rPr>
        <w:t>, for E1</w:t>
      </w:r>
      <w:r>
        <w:rPr>
          <w:rFonts w:ascii="Times New Roman" w:hAnsi="Times New Roman" w:cs="Times New Roman"/>
          <w:color w:val="000000"/>
          <w:sz w:val="24"/>
          <w:szCs w:val="24"/>
        </w:rPr>
        <w:t xml:space="preserve">, E2 and E3 respectively as shown in </w:t>
      </w:r>
      <w:r w:rsidRPr="00447D10">
        <w:rPr>
          <w:rFonts w:ascii="Times New Roman" w:hAnsi="Times New Roman" w:cs="Times New Roman"/>
          <w:b/>
          <w:bCs/>
          <w:color w:val="000000"/>
          <w:sz w:val="24"/>
          <w:szCs w:val="24"/>
        </w:rPr>
        <w:t>Fig.</w:t>
      </w:r>
      <w:r w:rsidR="00D53913">
        <w:rPr>
          <w:rFonts w:ascii="Times New Roman" w:hAnsi="Times New Roman" w:cs="Times New Roman"/>
          <w:b/>
          <w:bCs/>
          <w:color w:val="000000"/>
          <w:sz w:val="24"/>
          <w:szCs w:val="24"/>
        </w:rPr>
        <w:t>5</w:t>
      </w:r>
      <w:r>
        <w:rPr>
          <w:rFonts w:ascii="Times New Roman" w:hAnsi="Times New Roman" w:cs="Times New Roman"/>
          <w:color w:val="000000"/>
          <w:sz w:val="24"/>
          <w:szCs w:val="24"/>
        </w:rPr>
        <w:t xml:space="preserve">. Final low water </w:t>
      </w:r>
      <w:r w:rsidR="001B35C3">
        <w:rPr>
          <w:rFonts w:ascii="Times New Roman" w:hAnsi="Times New Roman" w:cs="Times New Roman"/>
          <w:color w:val="000000"/>
          <w:sz w:val="24"/>
          <w:szCs w:val="24"/>
        </w:rPr>
        <w:t>content</w:t>
      </w:r>
      <w:r>
        <w:rPr>
          <w:rFonts w:ascii="Times New Roman" w:hAnsi="Times New Roman" w:cs="Times New Roman"/>
          <w:color w:val="000000"/>
          <w:sz w:val="24"/>
          <w:szCs w:val="24"/>
        </w:rPr>
        <w:t xml:space="preserve"> reduces the intensive microbiological activity and at the same time, reduces the transportation costs of mature compost</w:t>
      </w:r>
      <w:r w:rsidR="001B35C3">
        <w:rPr>
          <w:rFonts w:ascii="Times New Roman" w:hAnsi="Times New Roman" w:cs="Times New Roman"/>
          <w:color w:val="000000"/>
          <w:sz w:val="24"/>
          <w:szCs w:val="24"/>
        </w:rPr>
        <w:t xml:space="preserve"> as it occupies less volume</w:t>
      </w:r>
      <w:r>
        <w:rPr>
          <w:rFonts w:ascii="Times New Roman" w:hAnsi="Times New Roman" w:cs="Times New Roman"/>
          <w:color w:val="000000"/>
          <w:sz w:val="24"/>
          <w:szCs w:val="24"/>
        </w:rPr>
        <w:t>.</w:t>
      </w:r>
    </w:p>
    <w:p w:rsidR="00447D10" w:rsidRDefault="00447D10" w:rsidP="00447D10">
      <w:pPr>
        <w:autoSpaceDE w:val="0"/>
        <w:autoSpaceDN w:val="0"/>
        <w:adjustRightInd w:val="0"/>
        <w:spacing w:after="0" w:line="240" w:lineRule="auto"/>
        <w:jc w:val="both"/>
        <w:rPr>
          <w:rFonts w:ascii="Times New Roman" w:hAnsi="Times New Roman" w:cs="Times New Roman"/>
          <w:color w:val="000000"/>
          <w:sz w:val="24"/>
          <w:szCs w:val="24"/>
        </w:rPr>
      </w:pPr>
    </w:p>
    <w:p w:rsidR="00EC1496" w:rsidRPr="00921578" w:rsidRDefault="00EC1496" w:rsidP="00DF55C0">
      <w:pPr>
        <w:autoSpaceDE w:val="0"/>
        <w:autoSpaceDN w:val="0"/>
        <w:adjustRightInd w:val="0"/>
        <w:spacing w:after="0" w:line="240" w:lineRule="auto"/>
        <w:rPr>
          <w:rFonts w:asciiTheme="majorBidi" w:hAnsiTheme="majorBidi" w:cstheme="majorBidi"/>
          <w:b/>
          <w:bCs/>
          <w:color w:val="000000"/>
          <w:sz w:val="24"/>
          <w:szCs w:val="24"/>
        </w:rPr>
      </w:pPr>
      <w:r w:rsidRPr="00921578">
        <w:rPr>
          <w:rFonts w:asciiTheme="majorBidi" w:hAnsiTheme="majorBidi" w:cstheme="majorBidi"/>
          <w:b/>
          <w:bCs/>
          <w:color w:val="000000"/>
          <w:sz w:val="24"/>
          <w:szCs w:val="24"/>
        </w:rPr>
        <w:t>3.2.</w:t>
      </w:r>
      <w:r w:rsidR="00503ED2" w:rsidRPr="00921578">
        <w:rPr>
          <w:rFonts w:asciiTheme="majorBidi" w:hAnsiTheme="majorBidi" w:cstheme="majorBidi"/>
          <w:b/>
          <w:bCs/>
          <w:color w:val="000000"/>
          <w:sz w:val="24"/>
          <w:szCs w:val="24"/>
        </w:rPr>
        <w:t>6</w:t>
      </w:r>
      <w:r w:rsidRPr="00921578">
        <w:rPr>
          <w:rFonts w:asciiTheme="majorBidi" w:hAnsiTheme="majorBidi" w:cstheme="majorBidi"/>
          <w:b/>
          <w:bCs/>
          <w:color w:val="000000"/>
          <w:sz w:val="24"/>
          <w:szCs w:val="24"/>
        </w:rPr>
        <w:t xml:space="preserve"> Nitrogen content</w:t>
      </w:r>
    </w:p>
    <w:p w:rsidR="00EC1496" w:rsidRDefault="00EC1496" w:rsidP="00D26E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Nitrogen content was measured at the end of each trial i.e. on the 40th day, it was found to be 1.75%, 1.4</w:t>
      </w:r>
      <w:r w:rsidR="00D619BA">
        <w:rPr>
          <w:rFonts w:ascii="Times New Roman" w:hAnsi="Times New Roman" w:cs="Times New Roman"/>
          <w:color w:val="000000"/>
          <w:sz w:val="24"/>
          <w:szCs w:val="24"/>
        </w:rPr>
        <w:t>0</w:t>
      </w:r>
      <w:r>
        <w:rPr>
          <w:rFonts w:ascii="Times New Roman" w:hAnsi="Times New Roman" w:cs="Times New Roman"/>
          <w:color w:val="000000"/>
          <w:sz w:val="24"/>
          <w:szCs w:val="24"/>
        </w:rPr>
        <w:t>%</w:t>
      </w:r>
      <w:r w:rsidR="00D619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1.05% for</w:t>
      </w:r>
      <w:r w:rsidR="00D619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E1, E2 and E3 respectively</w:t>
      </w:r>
      <w:r w:rsidR="00550D36">
        <w:rPr>
          <w:rFonts w:ascii="Times New Roman" w:hAnsi="Times New Roman" w:cs="Times New Roman"/>
          <w:color w:val="000000"/>
          <w:sz w:val="24"/>
          <w:szCs w:val="24"/>
        </w:rPr>
        <w:t xml:space="preserve">, as shown in </w:t>
      </w:r>
      <w:r w:rsidRPr="00D619BA">
        <w:rPr>
          <w:rFonts w:ascii="Times New Roman" w:hAnsi="Times New Roman" w:cs="Times New Roman"/>
          <w:b/>
          <w:bCs/>
          <w:color w:val="000000"/>
          <w:sz w:val="24"/>
          <w:szCs w:val="24"/>
        </w:rPr>
        <w:t xml:space="preserve">Table </w:t>
      </w:r>
      <w:r w:rsidR="00D26EB4">
        <w:rPr>
          <w:rFonts w:ascii="Times New Roman" w:hAnsi="Times New Roman" w:cs="Times New Roman"/>
          <w:b/>
          <w:bCs/>
          <w:color w:val="000000"/>
          <w:sz w:val="24"/>
          <w:szCs w:val="24"/>
        </w:rPr>
        <w:t>3</w:t>
      </w:r>
      <w:r w:rsidR="00550D36">
        <w:rPr>
          <w:rFonts w:ascii="Times New Roman" w:hAnsi="Times New Roman" w:cs="Times New Roman"/>
          <w:b/>
          <w:bCs/>
          <w:color w:val="000000"/>
          <w:sz w:val="24"/>
          <w:szCs w:val="24"/>
        </w:rPr>
        <w:t>.</w:t>
      </w:r>
      <w:r w:rsidR="00F07613" w:rsidRPr="00F07613">
        <w:rPr>
          <w:rFonts w:ascii="Times New Roman" w:hAnsi="Times New Roman" w:cs="Times New Roman"/>
          <w:color w:val="000000"/>
          <w:sz w:val="24"/>
          <w:szCs w:val="24"/>
        </w:rPr>
        <w:t xml:space="preserve"> </w:t>
      </w:r>
      <w:r w:rsidRPr="00F07613">
        <w:rPr>
          <w:rFonts w:ascii="Times New Roman" w:hAnsi="Times New Roman" w:cs="Times New Roman"/>
          <w:color w:val="000000"/>
          <w:sz w:val="24"/>
          <w:szCs w:val="24"/>
        </w:rPr>
        <w:t xml:space="preserve"> During composting, nitrogen is metabolized mainly to ammonium while the non-soluble complexes of nitrogen decompose to soluble nitrogen forms</w:t>
      </w:r>
      <w:r>
        <w:rPr>
          <w:rFonts w:ascii="Times New Roman" w:hAnsi="Times New Roman" w:cs="Times New Roman"/>
          <w:color w:val="000000"/>
          <w:sz w:val="24"/>
          <w:szCs w:val="24"/>
        </w:rPr>
        <w:t xml:space="preserve"> that are readily available for metabolic activities.</w:t>
      </w:r>
    </w:p>
    <w:p w:rsidR="00B63E28" w:rsidRDefault="008F63F5" w:rsidP="008F63F5">
      <w:pPr>
        <w:autoSpaceDE w:val="0"/>
        <w:autoSpaceDN w:val="0"/>
        <w:adjustRightInd w:val="0"/>
        <w:spacing w:after="0" w:line="240" w:lineRule="auto"/>
        <w:jc w:val="both"/>
        <w:rPr>
          <w:rFonts w:ascii="Times New Roman" w:hAnsi="Times New Roman" w:cs="Times New Roman"/>
          <w:color w:val="000000"/>
          <w:sz w:val="24"/>
          <w:szCs w:val="24"/>
          <w:rtl/>
        </w:rPr>
      </w:pPr>
      <w:r>
        <w:rPr>
          <w:rFonts w:ascii="Times New Roman" w:hAnsi="Times New Roman" w:cs="Times New Roman"/>
          <w:color w:val="000000"/>
          <w:sz w:val="24"/>
          <w:szCs w:val="24"/>
        </w:rPr>
        <w:t xml:space="preserve">Losses in </w:t>
      </w:r>
      <w:r w:rsidR="00EC1496">
        <w:rPr>
          <w:rFonts w:ascii="Times New Roman" w:hAnsi="Times New Roman" w:cs="Times New Roman"/>
          <w:color w:val="000000"/>
          <w:sz w:val="24"/>
          <w:szCs w:val="24"/>
        </w:rPr>
        <w:t xml:space="preserve">nitrogen </w:t>
      </w:r>
      <w:r>
        <w:rPr>
          <w:rFonts w:ascii="Times New Roman" w:hAnsi="Times New Roman" w:cs="Times New Roman"/>
          <w:color w:val="000000"/>
          <w:sz w:val="24"/>
          <w:szCs w:val="24"/>
        </w:rPr>
        <w:t>gas</w:t>
      </w:r>
      <w:r w:rsidR="00EC1496">
        <w:rPr>
          <w:rFonts w:ascii="Times New Roman" w:hAnsi="Times New Roman" w:cs="Times New Roman"/>
          <w:color w:val="000000"/>
          <w:sz w:val="24"/>
          <w:szCs w:val="24"/>
        </w:rPr>
        <w:t xml:space="preserve"> during composting occur mainly as ammonia but may also occur as nitrogen and nitrates oxides </w:t>
      </w:r>
      <w:proofErr w:type="spellStart"/>
      <w:r w:rsidR="00EC1496" w:rsidRPr="00D619BA">
        <w:rPr>
          <w:rFonts w:ascii="Times New Roman" w:hAnsi="Times New Roman" w:cs="Times New Roman"/>
          <w:b/>
          <w:bCs/>
          <w:color w:val="000000"/>
          <w:sz w:val="24"/>
          <w:szCs w:val="24"/>
        </w:rPr>
        <w:t>Eklind</w:t>
      </w:r>
      <w:proofErr w:type="spellEnd"/>
      <w:r w:rsidR="00EC1496" w:rsidRPr="00D619BA">
        <w:rPr>
          <w:rFonts w:ascii="Times New Roman" w:hAnsi="Times New Roman" w:cs="Times New Roman"/>
          <w:b/>
          <w:bCs/>
          <w:color w:val="000000"/>
          <w:sz w:val="24"/>
          <w:szCs w:val="24"/>
        </w:rPr>
        <w:t xml:space="preserve"> and </w:t>
      </w:r>
      <w:proofErr w:type="spellStart"/>
      <w:r w:rsidR="00EC1496" w:rsidRPr="00D619BA">
        <w:rPr>
          <w:rFonts w:ascii="Times New Roman" w:hAnsi="Times New Roman" w:cs="Times New Roman"/>
          <w:b/>
          <w:bCs/>
          <w:color w:val="000000"/>
          <w:sz w:val="24"/>
          <w:szCs w:val="24"/>
        </w:rPr>
        <w:t>Kirchmann</w:t>
      </w:r>
      <w:proofErr w:type="spellEnd"/>
      <w:r w:rsidR="00EC1496" w:rsidRPr="00D619BA">
        <w:rPr>
          <w:rFonts w:ascii="Times New Roman" w:hAnsi="Times New Roman" w:cs="Times New Roman"/>
          <w:b/>
          <w:bCs/>
          <w:color w:val="000000"/>
          <w:sz w:val="24"/>
          <w:szCs w:val="24"/>
        </w:rPr>
        <w:t>, 2000</w:t>
      </w:r>
      <w:r w:rsidR="00EC1496">
        <w:rPr>
          <w:rFonts w:ascii="Times New Roman" w:hAnsi="Times New Roman" w:cs="Times New Roman"/>
          <w:color w:val="000000"/>
          <w:sz w:val="24"/>
          <w:szCs w:val="24"/>
        </w:rPr>
        <w:t>. On the other hand, in terms of dry weight, there is an increase in total nitrogen concentration due to the mineralization of organic matter and consequent loss of weight in the mass being composted through losses of CO</w:t>
      </w:r>
      <w:r w:rsidR="00EC1496" w:rsidRPr="00D619BA">
        <w:rPr>
          <w:rFonts w:ascii="Times New Roman" w:hAnsi="Times New Roman" w:cs="Times New Roman"/>
          <w:color w:val="000000"/>
          <w:sz w:val="24"/>
          <w:szCs w:val="24"/>
          <w:vertAlign w:val="subscript"/>
        </w:rPr>
        <w:t>2</w:t>
      </w:r>
      <w:r w:rsidR="00EC1496">
        <w:rPr>
          <w:rFonts w:ascii="Times New Roman" w:hAnsi="Times New Roman" w:cs="Times New Roman"/>
          <w:color w:val="000000"/>
          <w:sz w:val="24"/>
          <w:szCs w:val="24"/>
        </w:rPr>
        <w:t xml:space="preserve"> and H</w:t>
      </w:r>
      <w:r w:rsidR="00EC1496" w:rsidRPr="00D619BA">
        <w:rPr>
          <w:rFonts w:ascii="Times New Roman" w:hAnsi="Times New Roman" w:cs="Times New Roman"/>
          <w:color w:val="000000"/>
          <w:sz w:val="24"/>
          <w:szCs w:val="24"/>
          <w:vertAlign w:val="subscript"/>
        </w:rPr>
        <w:t>2</w:t>
      </w:r>
      <w:r w:rsidR="00D619BA">
        <w:rPr>
          <w:rFonts w:ascii="Times New Roman" w:hAnsi="Times New Roman" w:cs="Times New Roman"/>
          <w:color w:val="000000"/>
          <w:sz w:val="24"/>
          <w:szCs w:val="24"/>
        </w:rPr>
        <w:t xml:space="preserve">O </w:t>
      </w:r>
      <w:proofErr w:type="spellStart"/>
      <w:r>
        <w:rPr>
          <w:rFonts w:ascii="Times New Roman" w:hAnsi="Times New Roman" w:cs="Times New Roman"/>
          <w:b/>
          <w:bCs/>
          <w:color w:val="000000"/>
          <w:sz w:val="24"/>
          <w:szCs w:val="24"/>
        </w:rPr>
        <w:t>Bane</w:t>
      </w:r>
      <w:r w:rsidR="00EC1496" w:rsidRPr="00D619BA">
        <w:rPr>
          <w:rFonts w:ascii="Times New Roman" w:hAnsi="Times New Roman" w:cs="Times New Roman"/>
          <w:b/>
          <w:bCs/>
          <w:color w:val="000000"/>
          <w:sz w:val="24"/>
          <w:szCs w:val="24"/>
        </w:rPr>
        <w:t>gas</w:t>
      </w:r>
      <w:proofErr w:type="spellEnd"/>
      <w:r w:rsidR="00EC1496" w:rsidRPr="00D619BA">
        <w:rPr>
          <w:rFonts w:ascii="Times New Roman" w:hAnsi="Times New Roman" w:cs="Times New Roman"/>
          <w:b/>
          <w:bCs/>
          <w:color w:val="000000"/>
          <w:sz w:val="24"/>
          <w:szCs w:val="24"/>
        </w:rPr>
        <w:t xml:space="preserve"> et al., 2007</w:t>
      </w:r>
      <w:r w:rsidR="00EC1496">
        <w:rPr>
          <w:rFonts w:ascii="Times New Roman" w:hAnsi="Times New Roman" w:cs="Times New Roman"/>
          <w:color w:val="000000"/>
          <w:sz w:val="24"/>
          <w:szCs w:val="24"/>
        </w:rPr>
        <w:t xml:space="preserve">. According to </w:t>
      </w:r>
      <w:r w:rsidR="00EC1496" w:rsidRPr="00D619BA">
        <w:rPr>
          <w:rFonts w:ascii="Times New Roman" w:hAnsi="Times New Roman" w:cs="Times New Roman"/>
          <w:b/>
          <w:bCs/>
          <w:color w:val="000000"/>
          <w:sz w:val="24"/>
          <w:szCs w:val="24"/>
        </w:rPr>
        <w:t>Table</w:t>
      </w:r>
      <w:r>
        <w:rPr>
          <w:rFonts w:ascii="Times New Roman" w:hAnsi="Times New Roman" w:cs="Times New Roman"/>
          <w:b/>
          <w:bCs/>
          <w:color w:val="000000"/>
          <w:sz w:val="24"/>
          <w:szCs w:val="24"/>
        </w:rPr>
        <w:t xml:space="preserve"> </w:t>
      </w:r>
      <w:r w:rsidR="00D26EB4">
        <w:rPr>
          <w:rFonts w:ascii="Times New Roman" w:hAnsi="Times New Roman" w:cs="Times New Roman"/>
          <w:b/>
          <w:bCs/>
          <w:color w:val="000000"/>
          <w:sz w:val="24"/>
          <w:szCs w:val="24"/>
        </w:rPr>
        <w:t>3</w:t>
      </w:r>
      <w:r w:rsidR="00EC1496">
        <w:rPr>
          <w:rFonts w:ascii="Times New Roman" w:hAnsi="Times New Roman" w:cs="Times New Roman"/>
          <w:color w:val="000000"/>
          <w:sz w:val="24"/>
          <w:szCs w:val="24"/>
        </w:rPr>
        <w:t>, initial substrate acquired</w:t>
      </w:r>
      <w:r w:rsidR="00D619BA">
        <w:rPr>
          <w:rFonts w:ascii="Times New Roman" w:hAnsi="Times New Roman" w:cs="Times New Roman"/>
          <w:color w:val="000000"/>
          <w:sz w:val="24"/>
          <w:szCs w:val="24"/>
        </w:rPr>
        <w:t xml:space="preserve"> </w:t>
      </w:r>
      <w:r w:rsidR="00EC1496">
        <w:rPr>
          <w:rFonts w:ascii="Times New Roman" w:hAnsi="Times New Roman" w:cs="Times New Roman"/>
          <w:color w:val="000000"/>
          <w:sz w:val="24"/>
          <w:szCs w:val="24"/>
        </w:rPr>
        <w:t>a</w:t>
      </w:r>
      <w:r w:rsidR="00D619BA">
        <w:rPr>
          <w:rFonts w:ascii="Times New Roman" w:hAnsi="Times New Roman" w:cs="Times New Roman"/>
          <w:color w:val="000000"/>
          <w:sz w:val="24"/>
          <w:szCs w:val="24"/>
        </w:rPr>
        <w:t xml:space="preserve"> </w:t>
      </w:r>
      <w:r w:rsidR="00EC1496">
        <w:rPr>
          <w:rFonts w:ascii="Times New Roman" w:hAnsi="Times New Roman" w:cs="Times New Roman"/>
          <w:color w:val="000000"/>
          <w:sz w:val="24"/>
          <w:szCs w:val="24"/>
        </w:rPr>
        <w:t xml:space="preserve">19.50,18.32and30.42 C/N ratio, for E1, E2, and E3 respectively, due to carbon consumption at the end of the process the C/N ratio had decreased to12.17, 16.90 and 24.00 for E1, E2 and E2 trials respectively which are qualified as good quality compost and thus can be applied in agricultural land. Maintaining C/N ratio after composting is an important factor to determine the value of finished compost as soil amendment for crops. </w:t>
      </w:r>
    </w:p>
    <w:p w:rsidR="00E45191" w:rsidRDefault="00EC1496" w:rsidP="008F63F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Researchers have suggested various ideal C/N ratios from</w:t>
      </w:r>
      <w:r w:rsidR="00D619BA">
        <w:rPr>
          <w:rFonts w:ascii="Times New Roman" w:hAnsi="Times New Roman" w:cs="Times New Roman"/>
          <w:color w:val="000000"/>
          <w:sz w:val="24"/>
          <w:szCs w:val="24"/>
        </w:rPr>
        <w:t xml:space="preserve"> more than 12 to lower than 25 </w:t>
      </w:r>
      <w:r w:rsidRPr="00D619BA">
        <w:rPr>
          <w:rFonts w:ascii="Times New Roman" w:hAnsi="Times New Roman" w:cs="Times New Roman"/>
          <w:b/>
          <w:bCs/>
          <w:color w:val="000000"/>
          <w:sz w:val="24"/>
          <w:szCs w:val="24"/>
        </w:rPr>
        <w:t xml:space="preserve">Brewer and Sullivan, 2003; </w:t>
      </w:r>
      <w:proofErr w:type="spellStart"/>
      <w:r w:rsidRPr="00D619BA">
        <w:rPr>
          <w:rFonts w:ascii="Times New Roman" w:hAnsi="Times New Roman" w:cs="Times New Roman"/>
          <w:b/>
          <w:bCs/>
          <w:color w:val="000000"/>
          <w:sz w:val="24"/>
          <w:szCs w:val="24"/>
        </w:rPr>
        <w:t>Rihani</w:t>
      </w:r>
      <w:proofErr w:type="spellEnd"/>
      <w:r w:rsidRPr="00D619BA">
        <w:rPr>
          <w:rFonts w:ascii="Times New Roman" w:hAnsi="Times New Roman" w:cs="Times New Roman"/>
          <w:b/>
          <w:bCs/>
          <w:color w:val="000000"/>
          <w:sz w:val="24"/>
          <w:szCs w:val="24"/>
        </w:rPr>
        <w:t xml:space="preserve"> et al., 2010; </w:t>
      </w:r>
      <w:r w:rsidR="005575E8" w:rsidRPr="009A5963">
        <w:rPr>
          <w:rFonts w:ascii="Times New Roman" w:hAnsi="Times New Roman" w:cs="Times New Roman"/>
          <w:color w:val="000000"/>
          <w:sz w:val="24"/>
          <w:szCs w:val="24"/>
        </w:rPr>
        <w:t xml:space="preserve">and </w:t>
      </w:r>
      <w:r w:rsidRPr="00D619BA">
        <w:rPr>
          <w:rFonts w:ascii="Times New Roman" w:hAnsi="Times New Roman" w:cs="Times New Roman"/>
          <w:b/>
          <w:bCs/>
          <w:color w:val="000000"/>
          <w:sz w:val="24"/>
          <w:szCs w:val="24"/>
        </w:rPr>
        <w:t>Al-</w:t>
      </w:r>
      <w:proofErr w:type="spellStart"/>
      <w:r w:rsidRPr="00D619BA">
        <w:rPr>
          <w:rFonts w:ascii="Times New Roman" w:hAnsi="Times New Roman" w:cs="Times New Roman"/>
          <w:b/>
          <w:bCs/>
          <w:color w:val="000000"/>
          <w:sz w:val="24"/>
          <w:szCs w:val="24"/>
        </w:rPr>
        <w:t>zubaidi</w:t>
      </w:r>
      <w:proofErr w:type="spellEnd"/>
      <w:r w:rsidRPr="00D619BA">
        <w:rPr>
          <w:rFonts w:ascii="Times New Roman" w:hAnsi="Times New Roman" w:cs="Times New Roman"/>
          <w:b/>
          <w:bCs/>
          <w:color w:val="000000"/>
          <w:sz w:val="24"/>
          <w:szCs w:val="24"/>
        </w:rPr>
        <w:t>, 2013</w:t>
      </w:r>
      <w:r>
        <w:rPr>
          <w:rFonts w:ascii="Times New Roman" w:hAnsi="Times New Roman" w:cs="Times New Roman"/>
          <w:color w:val="000000"/>
          <w:sz w:val="24"/>
          <w:szCs w:val="24"/>
        </w:rPr>
        <w:t xml:space="preserve"> but the optimal value is often dependent on the initial feedstock. Therefore the ratios obtained in </w:t>
      </w:r>
      <w:r w:rsidR="008F63F5">
        <w:rPr>
          <w:rFonts w:ascii="Times New Roman" w:hAnsi="Times New Roman" w:cs="Times New Roman"/>
          <w:color w:val="000000"/>
          <w:sz w:val="24"/>
          <w:szCs w:val="24"/>
        </w:rPr>
        <w:t>this</w:t>
      </w:r>
      <w:r>
        <w:rPr>
          <w:rFonts w:ascii="Times New Roman" w:hAnsi="Times New Roman" w:cs="Times New Roman"/>
          <w:color w:val="000000"/>
          <w:sz w:val="24"/>
          <w:szCs w:val="24"/>
        </w:rPr>
        <w:t xml:space="preserve"> study for E1, E2 and E3were considered satisfactory.</w:t>
      </w:r>
      <w:r w:rsidR="00E45191">
        <w:rPr>
          <w:rFonts w:ascii="Times New Roman" w:hAnsi="Times New Roman" w:cs="Times New Roman"/>
          <w:color w:val="000000"/>
          <w:sz w:val="24"/>
          <w:szCs w:val="24"/>
        </w:rPr>
        <w:t xml:space="preserve"> </w:t>
      </w:r>
    </w:p>
    <w:p w:rsidR="00D2060E" w:rsidRDefault="00E45191" w:rsidP="008F63F5">
      <w:pPr>
        <w:autoSpaceDE w:val="0"/>
        <w:autoSpaceDN w:val="0"/>
        <w:adjustRightInd w:val="0"/>
        <w:spacing w:after="0" w:line="240" w:lineRule="auto"/>
        <w:jc w:val="both"/>
        <w:rPr>
          <w:rFonts w:ascii="Times New Roman" w:hAnsi="Times New Roman" w:cs="Times New Roman"/>
          <w:color w:val="000000"/>
          <w:sz w:val="24"/>
          <w:szCs w:val="24"/>
          <w:rtl/>
        </w:rPr>
      </w:pPr>
      <w:r>
        <w:rPr>
          <w:rFonts w:ascii="Times New Roman" w:hAnsi="Times New Roman" w:cs="Times New Roman"/>
          <w:color w:val="000000"/>
          <w:sz w:val="24"/>
          <w:szCs w:val="24"/>
        </w:rPr>
        <w:t>C</w:t>
      </w:r>
      <w:r w:rsidR="00EC1496">
        <w:rPr>
          <w:rFonts w:ascii="Times New Roman" w:hAnsi="Times New Roman" w:cs="Times New Roman"/>
          <w:color w:val="000000"/>
          <w:sz w:val="24"/>
          <w:szCs w:val="24"/>
        </w:rPr>
        <w:t>/N of E3 mixture was the highest of three ratios. Significantly high losses of N occurred during the composting process, and the losses of N increased when the amounts of SS in the mixtures increased (3:3:1). The degree of stability of the compost is also strictly related to the nitrification index (N-</w:t>
      </w:r>
    </w:p>
    <w:p w:rsidR="00D2060E" w:rsidRDefault="00EC1496" w:rsidP="008F63F5">
      <w:pPr>
        <w:autoSpaceDE w:val="0"/>
        <w:autoSpaceDN w:val="0"/>
        <w:adjustRightInd w:val="0"/>
        <w:spacing w:after="0" w:line="240" w:lineRule="auto"/>
        <w:jc w:val="both"/>
        <w:rPr>
          <w:rFonts w:ascii="Times New Roman" w:hAnsi="Times New Roman" w:cs="Times New Roman"/>
          <w:color w:val="000000"/>
          <w:sz w:val="24"/>
          <w:szCs w:val="24"/>
          <w:rtl/>
        </w:rPr>
      </w:pPr>
      <w:r>
        <w:rPr>
          <w:rFonts w:ascii="Times New Roman" w:hAnsi="Times New Roman" w:cs="Times New Roman"/>
          <w:color w:val="000000"/>
          <w:sz w:val="24"/>
          <w:szCs w:val="24"/>
        </w:rPr>
        <w:t xml:space="preserve">NH4/N-NO3).For the 3:1:1 mixture, the C/N was the lowest of the three ratios. However, a higher N </w:t>
      </w:r>
    </w:p>
    <w:p w:rsidR="00EC1496" w:rsidRDefault="00EC1496" w:rsidP="000E50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content (1.75%) was found in the final composting which contribute to the reduction of the nitrification index (N-NH</w:t>
      </w:r>
      <w:r w:rsidRPr="00C3434D">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/N-NO</w:t>
      </w:r>
      <w:r w:rsidRPr="00C3434D">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during compost maturation and can be considered as an indicator of a high d</w:t>
      </w:r>
      <w:r w:rsidR="00C3434D">
        <w:rPr>
          <w:rFonts w:ascii="Times New Roman" w:hAnsi="Times New Roman" w:cs="Times New Roman"/>
          <w:color w:val="000000"/>
          <w:sz w:val="24"/>
          <w:szCs w:val="24"/>
        </w:rPr>
        <w:t xml:space="preserve">egree of compost stabilization </w:t>
      </w:r>
      <w:r w:rsidRPr="00C3434D">
        <w:rPr>
          <w:rFonts w:ascii="Times New Roman" w:hAnsi="Times New Roman" w:cs="Times New Roman"/>
          <w:b/>
          <w:bCs/>
          <w:color w:val="000000"/>
          <w:sz w:val="24"/>
          <w:szCs w:val="24"/>
        </w:rPr>
        <w:t xml:space="preserve">Brinton, 2000; </w:t>
      </w:r>
      <w:proofErr w:type="spellStart"/>
      <w:r w:rsidRPr="00C3434D">
        <w:rPr>
          <w:rFonts w:ascii="Times New Roman" w:hAnsi="Times New Roman" w:cs="Times New Roman"/>
          <w:b/>
          <w:bCs/>
          <w:color w:val="000000"/>
          <w:sz w:val="24"/>
          <w:szCs w:val="24"/>
        </w:rPr>
        <w:t>Abouel</w:t>
      </w:r>
      <w:proofErr w:type="spellEnd"/>
      <w:r w:rsidR="00C3434D">
        <w:rPr>
          <w:rFonts w:ascii="Times New Roman" w:hAnsi="Times New Roman" w:cs="Times New Roman"/>
          <w:b/>
          <w:bCs/>
          <w:color w:val="000000"/>
          <w:sz w:val="24"/>
          <w:szCs w:val="24"/>
        </w:rPr>
        <w:t xml:space="preserve"> </w:t>
      </w:r>
      <w:proofErr w:type="spellStart"/>
      <w:r w:rsidRPr="00C3434D">
        <w:rPr>
          <w:rFonts w:ascii="Times New Roman" w:hAnsi="Times New Roman" w:cs="Times New Roman"/>
          <w:b/>
          <w:bCs/>
          <w:color w:val="000000"/>
          <w:sz w:val="24"/>
          <w:szCs w:val="24"/>
        </w:rPr>
        <w:t>wafa</w:t>
      </w:r>
      <w:proofErr w:type="spellEnd"/>
      <w:r w:rsidRPr="00C3434D">
        <w:rPr>
          <w:rFonts w:ascii="Times New Roman" w:hAnsi="Times New Roman" w:cs="Times New Roman"/>
          <w:b/>
          <w:bCs/>
          <w:color w:val="000000"/>
          <w:sz w:val="24"/>
          <w:szCs w:val="24"/>
        </w:rPr>
        <w:t xml:space="preserve"> et al., 2008;</w:t>
      </w:r>
      <w:r w:rsidR="009A5963">
        <w:rPr>
          <w:rFonts w:ascii="Times New Roman" w:hAnsi="Times New Roman" w:cs="Times New Roman"/>
          <w:b/>
          <w:bCs/>
          <w:color w:val="000000"/>
          <w:sz w:val="24"/>
          <w:szCs w:val="24"/>
        </w:rPr>
        <w:t xml:space="preserve"> </w:t>
      </w:r>
      <w:r w:rsidR="009A5963" w:rsidRPr="009A5963">
        <w:rPr>
          <w:rFonts w:ascii="Times New Roman" w:hAnsi="Times New Roman" w:cs="Times New Roman"/>
          <w:color w:val="000000"/>
          <w:sz w:val="24"/>
          <w:szCs w:val="24"/>
        </w:rPr>
        <w:t>and</w:t>
      </w:r>
      <w:r w:rsidRPr="009A5963">
        <w:rPr>
          <w:rFonts w:ascii="Times New Roman" w:hAnsi="Times New Roman" w:cs="Times New Roman"/>
          <w:color w:val="000000"/>
          <w:sz w:val="24"/>
          <w:szCs w:val="24"/>
        </w:rPr>
        <w:t xml:space="preserve"> </w:t>
      </w:r>
      <w:r w:rsidRPr="00C3434D">
        <w:rPr>
          <w:rFonts w:ascii="Times New Roman" w:hAnsi="Times New Roman" w:cs="Times New Roman"/>
          <w:b/>
          <w:bCs/>
          <w:color w:val="000000"/>
          <w:sz w:val="24"/>
          <w:szCs w:val="24"/>
        </w:rPr>
        <w:t>Huang et al.,2011</w:t>
      </w:r>
      <w:r>
        <w:rPr>
          <w:rFonts w:ascii="Times New Roman" w:hAnsi="Times New Roman" w:cs="Times New Roman"/>
          <w:color w:val="000000"/>
          <w:sz w:val="24"/>
          <w:szCs w:val="24"/>
        </w:rPr>
        <w:t xml:space="preserve">.The appearance of significant quantity of nitrates at the final day (968.4, 1230.8 and1350.7 mg/kg) in conjunction to low ammonium concentration (200.7, 340.5 and 420.3 mg/kg) are shown in </w:t>
      </w:r>
      <w:r w:rsidRPr="00071628">
        <w:rPr>
          <w:rFonts w:ascii="Times New Roman" w:hAnsi="Times New Roman" w:cs="Times New Roman"/>
          <w:b/>
          <w:bCs/>
          <w:color w:val="000000"/>
          <w:sz w:val="24"/>
          <w:szCs w:val="24"/>
        </w:rPr>
        <w:t xml:space="preserve">Table </w:t>
      </w:r>
      <w:r w:rsidR="002A550A">
        <w:rPr>
          <w:rFonts w:ascii="Times New Roman" w:hAnsi="Times New Roman" w:cs="Times New Roman"/>
          <w:b/>
          <w:bCs/>
          <w:color w:val="000000"/>
          <w:sz w:val="24"/>
          <w:szCs w:val="24"/>
        </w:rPr>
        <w:t>4</w:t>
      </w:r>
      <w:r w:rsidRPr="00071628">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 </w:t>
      </w:r>
      <w:r w:rsidR="000E50DE">
        <w:rPr>
          <w:rFonts w:ascii="Times New Roman" w:hAnsi="Times New Roman" w:cs="Times New Roman"/>
          <w:color w:val="000000"/>
          <w:sz w:val="24"/>
          <w:szCs w:val="24"/>
        </w:rPr>
        <w:t xml:space="preserve">In </w:t>
      </w:r>
      <w:r w:rsidR="008F63F5">
        <w:rPr>
          <w:rFonts w:ascii="Times New Roman" w:hAnsi="Times New Roman" w:cs="Times New Roman"/>
          <w:color w:val="000000"/>
          <w:sz w:val="24"/>
          <w:szCs w:val="24"/>
        </w:rPr>
        <w:t>his study</w:t>
      </w:r>
      <w:r>
        <w:rPr>
          <w:rFonts w:ascii="Times New Roman" w:hAnsi="Times New Roman" w:cs="Times New Roman"/>
          <w:color w:val="000000"/>
          <w:sz w:val="24"/>
          <w:szCs w:val="24"/>
        </w:rPr>
        <w:t xml:space="preserve">, the acquired ratio was 0.2, 0.28 and 0.31, </w:t>
      </w:r>
      <w:r w:rsidR="008F63F5">
        <w:rPr>
          <w:rFonts w:ascii="Times New Roman" w:hAnsi="Times New Roman" w:cs="Times New Roman"/>
          <w:color w:val="000000"/>
          <w:sz w:val="24"/>
          <w:szCs w:val="24"/>
        </w:rPr>
        <w:t>for E1, E2, and E3 respectively,</w:t>
      </w:r>
      <w:r>
        <w:rPr>
          <w:rFonts w:ascii="Times New Roman" w:hAnsi="Times New Roman" w:cs="Times New Roman"/>
          <w:color w:val="000000"/>
          <w:sz w:val="24"/>
          <w:szCs w:val="24"/>
        </w:rPr>
        <w:t xml:space="preserve"> </w:t>
      </w:r>
      <w:r w:rsidR="008F63F5">
        <w:rPr>
          <w:rFonts w:ascii="Times New Roman" w:hAnsi="Times New Roman" w:cs="Times New Roman"/>
          <w:color w:val="000000"/>
          <w:sz w:val="24"/>
          <w:szCs w:val="24"/>
        </w:rPr>
        <w:t xml:space="preserve">where </w:t>
      </w:r>
      <w:r>
        <w:rPr>
          <w:rFonts w:ascii="Times New Roman" w:hAnsi="Times New Roman" w:cs="Times New Roman"/>
          <w:color w:val="000000"/>
          <w:sz w:val="24"/>
          <w:szCs w:val="24"/>
        </w:rPr>
        <w:t>ratios l</w:t>
      </w:r>
      <w:r w:rsidR="008F63F5">
        <w:rPr>
          <w:rFonts w:ascii="Times New Roman" w:hAnsi="Times New Roman" w:cs="Times New Roman"/>
          <w:color w:val="000000"/>
          <w:sz w:val="24"/>
          <w:szCs w:val="24"/>
        </w:rPr>
        <w:t>ess</w:t>
      </w:r>
      <w:r>
        <w:rPr>
          <w:rFonts w:ascii="Times New Roman" w:hAnsi="Times New Roman" w:cs="Times New Roman"/>
          <w:color w:val="000000"/>
          <w:sz w:val="24"/>
          <w:szCs w:val="24"/>
        </w:rPr>
        <w:t xml:space="preserve"> than 0.5 are the better </w:t>
      </w:r>
      <w:r w:rsidR="008F63F5">
        <w:rPr>
          <w:rFonts w:ascii="Times New Roman" w:hAnsi="Times New Roman" w:cs="Times New Roman"/>
          <w:color w:val="000000"/>
          <w:sz w:val="24"/>
          <w:szCs w:val="24"/>
        </w:rPr>
        <w:t xml:space="preserve">for </w:t>
      </w:r>
      <w:r>
        <w:rPr>
          <w:rFonts w:ascii="Times New Roman" w:hAnsi="Times New Roman" w:cs="Times New Roman"/>
          <w:color w:val="000000"/>
          <w:sz w:val="24"/>
          <w:szCs w:val="24"/>
        </w:rPr>
        <w:t xml:space="preserve">mature compost </w:t>
      </w:r>
      <w:r w:rsidRPr="00C3434D">
        <w:rPr>
          <w:rFonts w:ascii="Times New Roman" w:hAnsi="Times New Roman" w:cs="Times New Roman"/>
          <w:b/>
          <w:bCs/>
          <w:color w:val="000000"/>
          <w:sz w:val="24"/>
          <w:szCs w:val="24"/>
        </w:rPr>
        <w:t>Brinton, 2000</w:t>
      </w:r>
      <w:r>
        <w:rPr>
          <w:rFonts w:ascii="Times New Roman" w:hAnsi="Times New Roman" w:cs="Times New Roman"/>
          <w:color w:val="000000"/>
          <w:sz w:val="24"/>
          <w:szCs w:val="24"/>
        </w:rPr>
        <w:t>.</w:t>
      </w:r>
    </w:p>
    <w:p w:rsidR="00DF55C0" w:rsidRDefault="00DF55C0" w:rsidP="000E50DE">
      <w:pPr>
        <w:autoSpaceDE w:val="0"/>
        <w:autoSpaceDN w:val="0"/>
        <w:adjustRightInd w:val="0"/>
        <w:spacing w:after="0" w:line="240" w:lineRule="auto"/>
        <w:jc w:val="both"/>
        <w:rPr>
          <w:rFonts w:ascii="Times New Roman" w:hAnsi="Times New Roman" w:cs="Times New Roman"/>
          <w:color w:val="000000"/>
          <w:sz w:val="24"/>
          <w:szCs w:val="24"/>
        </w:rPr>
      </w:pPr>
    </w:p>
    <w:p w:rsidR="00EC1496" w:rsidRPr="00921578" w:rsidRDefault="00EC1496" w:rsidP="00DF55C0">
      <w:pPr>
        <w:autoSpaceDE w:val="0"/>
        <w:autoSpaceDN w:val="0"/>
        <w:adjustRightInd w:val="0"/>
        <w:spacing w:after="0" w:line="240" w:lineRule="auto"/>
        <w:rPr>
          <w:rFonts w:asciiTheme="majorBidi" w:hAnsiTheme="majorBidi" w:cstheme="majorBidi"/>
          <w:b/>
          <w:bCs/>
          <w:color w:val="000000"/>
          <w:sz w:val="24"/>
          <w:szCs w:val="24"/>
        </w:rPr>
      </w:pPr>
      <w:r w:rsidRPr="00921578">
        <w:rPr>
          <w:rFonts w:asciiTheme="majorBidi" w:hAnsiTheme="majorBidi" w:cstheme="majorBidi"/>
          <w:b/>
          <w:bCs/>
          <w:color w:val="000000"/>
          <w:sz w:val="24"/>
          <w:szCs w:val="24"/>
        </w:rPr>
        <w:t>3.2.</w:t>
      </w:r>
      <w:r w:rsidR="00503ED2" w:rsidRPr="00921578">
        <w:rPr>
          <w:rFonts w:asciiTheme="majorBidi" w:hAnsiTheme="majorBidi" w:cstheme="majorBidi"/>
          <w:b/>
          <w:bCs/>
          <w:color w:val="000000"/>
          <w:sz w:val="24"/>
          <w:szCs w:val="24"/>
        </w:rPr>
        <w:t>7</w:t>
      </w:r>
      <w:r w:rsidRPr="00921578">
        <w:rPr>
          <w:rFonts w:asciiTheme="majorBidi" w:hAnsiTheme="majorBidi" w:cstheme="majorBidi"/>
          <w:b/>
          <w:bCs/>
          <w:color w:val="000000"/>
          <w:sz w:val="24"/>
          <w:szCs w:val="24"/>
        </w:rPr>
        <w:t xml:space="preserve"> Nitrogen, phosphorous and potassium</w:t>
      </w:r>
      <w:r w:rsidR="00F060B5" w:rsidRPr="00921578">
        <w:rPr>
          <w:rFonts w:asciiTheme="majorBidi" w:hAnsiTheme="majorBidi" w:cstheme="majorBidi"/>
          <w:b/>
          <w:bCs/>
          <w:color w:val="000000"/>
          <w:sz w:val="24"/>
          <w:szCs w:val="24"/>
        </w:rPr>
        <w:t xml:space="preserve"> (NPK)</w:t>
      </w:r>
    </w:p>
    <w:p w:rsidR="00EC1496" w:rsidRDefault="00EC1496" w:rsidP="00F3638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Levels</w:t>
      </w:r>
      <w:r w:rsidR="009A5117">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NPK value in the finished compost are also important in determining the quality of compost, since those elements are essential nutrients for plant growth. </w:t>
      </w:r>
      <w:proofErr w:type="spellStart"/>
      <w:r w:rsidRPr="00F060B5">
        <w:rPr>
          <w:rFonts w:ascii="Times New Roman" w:hAnsi="Times New Roman" w:cs="Times New Roman"/>
          <w:b/>
          <w:bCs/>
          <w:color w:val="000000"/>
          <w:sz w:val="24"/>
          <w:szCs w:val="24"/>
        </w:rPr>
        <w:t>Iyengar</w:t>
      </w:r>
      <w:proofErr w:type="spellEnd"/>
      <w:r w:rsidRPr="00F060B5">
        <w:rPr>
          <w:rFonts w:ascii="Times New Roman" w:hAnsi="Times New Roman" w:cs="Times New Roman"/>
          <w:b/>
          <w:bCs/>
          <w:color w:val="000000"/>
          <w:sz w:val="24"/>
          <w:szCs w:val="24"/>
        </w:rPr>
        <w:t xml:space="preserve"> and </w:t>
      </w:r>
      <w:proofErr w:type="spellStart"/>
      <w:r w:rsidRPr="00F060B5">
        <w:rPr>
          <w:rFonts w:ascii="Times New Roman" w:hAnsi="Times New Roman" w:cs="Times New Roman"/>
          <w:b/>
          <w:bCs/>
          <w:color w:val="000000"/>
          <w:sz w:val="24"/>
          <w:szCs w:val="24"/>
        </w:rPr>
        <w:t>Bhave</w:t>
      </w:r>
      <w:proofErr w:type="spellEnd"/>
      <w:r w:rsidRPr="00F060B5">
        <w:rPr>
          <w:rFonts w:ascii="Times New Roman" w:hAnsi="Times New Roman" w:cs="Times New Roman"/>
          <w:b/>
          <w:bCs/>
          <w:color w:val="000000"/>
          <w:sz w:val="24"/>
          <w:szCs w:val="24"/>
        </w:rPr>
        <w:t xml:space="preserve"> </w:t>
      </w:r>
      <w:r w:rsidRPr="00F060B5">
        <w:rPr>
          <w:rFonts w:ascii="Times New Roman" w:hAnsi="Times New Roman" w:cs="Times New Roman"/>
          <w:color w:val="000000"/>
          <w:sz w:val="24"/>
          <w:szCs w:val="24"/>
        </w:rPr>
        <w:t>in</w:t>
      </w:r>
      <w:r w:rsidRPr="00F060B5">
        <w:rPr>
          <w:rFonts w:ascii="Times New Roman" w:hAnsi="Times New Roman" w:cs="Times New Roman"/>
          <w:b/>
          <w:bCs/>
          <w:color w:val="000000"/>
          <w:sz w:val="24"/>
          <w:szCs w:val="24"/>
        </w:rPr>
        <w:t xml:space="preserve"> 2006</w:t>
      </w:r>
      <w:r>
        <w:rPr>
          <w:rFonts w:ascii="Times New Roman,Bold" w:hAnsi="Times New Roman,Bold" w:cs="Times New Roman,Bold"/>
          <w:b/>
          <w:bCs/>
          <w:color w:val="000000"/>
          <w:sz w:val="24"/>
          <w:szCs w:val="24"/>
        </w:rPr>
        <w:t xml:space="preserve"> </w:t>
      </w:r>
      <w:r>
        <w:rPr>
          <w:rFonts w:ascii="Times New Roman" w:hAnsi="Times New Roman" w:cs="Times New Roman"/>
          <w:color w:val="000000"/>
          <w:sz w:val="24"/>
          <w:szCs w:val="24"/>
        </w:rPr>
        <w:t xml:space="preserve">reported that the nitrogen, phosphorous and potassium (NPK) contents for compost should be more than 1% each. The total N% found to be 1.75%, 1.4% and 1.05% for E1, E2 and E3 respectively as </w:t>
      </w:r>
      <w:proofErr w:type="spellStart"/>
      <w:r w:rsidR="00F060B5">
        <w:rPr>
          <w:rFonts w:ascii="Times New Roman" w:hAnsi="Times New Roman" w:cs="Times New Roman"/>
          <w:color w:val="000000"/>
          <w:sz w:val="24"/>
          <w:szCs w:val="24"/>
        </w:rPr>
        <w:t>fore</w:t>
      </w:r>
      <w:r>
        <w:rPr>
          <w:rFonts w:ascii="Times New Roman" w:hAnsi="Times New Roman" w:cs="Times New Roman"/>
          <w:color w:val="000000"/>
          <w:sz w:val="24"/>
          <w:szCs w:val="24"/>
        </w:rPr>
        <w:t>mentioned</w:t>
      </w:r>
      <w:proofErr w:type="spellEnd"/>
      <w:r>
        <w:rPr>
          <w:rFonts w:ascii="Times New Roman" w:hAnsi="Times New Roman" w:cs="Times New Roman"/>
          <w:color w:val="000000"/>
          <w:sz w:val="24"/>
          <w:szCs w:val="24"/>
        </w:rPr>
        <w:t xml:space="preserve"> in </w:t>
      </w:r>
      <w:r w:rsidRPr="00F060B5">
        <w:rPr>
          <w:rFonts w:ascii="Times New Roman" w:hAnsi="Times New Roman" w:cs="Times New Roman"/>
          <w:b/>
          <w:bCs/>
          <w:color w:val="000000"/>
          <w:sz w:val="24"/>
          <w:szCs w:val="24"/>
        </w:rPr>
        <w:t xml:space="preserve">Table </w:t>
      </w:r>
      <w:r w:rsidR="002A550A">
        <w:rPr>
          <w:rFonts w:ascii="Times New Roman" w:hAnsi="Times New Roman" w:cs="Times New Roman"/>
          <w:b/>
          <w:bCs/>
          <w:color w:val="000000"/>
          <w:sz w:val="24"/>
          <w:szCs w:val="24"/>
        </w:rPr>
        <w:t>3</w:t>
      </w:r>
      <w:r>
        <w:rPr>
          <w:rFonts w:ascii="Times New Roman" w:hAnsi="Times New Roman" w:cs="Times New Roman"/>
          <w:color w:val="000000"/>
          <w:sz w:val="24"/>
          <w:szCs w:val="24"/>
        </w:rPr>
        <w:t xml:space="preserve">.The results shown in </w:t>
      </w:r>
      <w:r w:rsidRPr="00F060B5">
        <w:rPr>
          <w:rFonts w:ascii="Times New Roman" w:hAnsi="Times New Roman" w:cs="Times New Roman"/>
          <w:b/>
          <w:bCs/>
          <w:color w:val="000000"/>
          <w:sz w:val="24"/>
          <w:szCs w:val="24"/>
        </w:rPr>
        <w:t xml:space="preserve">Table </w:t>
      </w:r>
      <w:r w:rsidR="000022F6">
        <w:rPr>
          <w:rFonts w:ascii="Times New Roman" w:hAnsi="Times New Roman" w:cs="Times New Roman"/>
          <w:b/>
          <w:bCs/>
          <w:color w:val="000000"/>
          <w:sz w:val="24"/>
          <w:szCs w:val="24"/>
        </w:rPr>
        <w:t>5</w:t>
      </w:r>
      <w:r>
        <w:rPr>
          <w:rFonts w:ascii="Times New Roman" w:hAnsi="Times New Roman" w:cs="Times New Roman"/>
          <w:color w:val="000000"/>
          <w:sz w:val="24"/>
          <w:szCs w:val="24"/>
        </w:rPr>
        <w:t xml:space="preserve"> revealed that initial values of nutrient P as percentages decreased to 0.98, 0.86, and 0.56 for trials E1, E2, and E3 respectively, while the amount of P in the original heaps were 1.68, 1.48, and 0.96 as percentages respectively. This reduction may be attributed to consumption of phosphoric compounds in cell growth and reduction in total mass. The amount of K values increased to 1.99, 1.83, and 1.82 as pe</w:t>
      </w:r>
      <w:r w:rsidR="00F3638E">
        <w:rPr>
          <w:rFonts w:ascii="Times New Roman" w:hAnsi="Times New Roman" w:cs="Times New Roman"/>
          <w:color w:val="000000"/>
          <w:sz w:val="24"/>
          <w:szCs w:val="24"/>
        </w:rPr>
        <w:t>rcentages for the three trials</w:t>
      </w:r>
      <w:r>
        <w:rPr>
          <w:rFonts w:ascii="Times New Roman" w:hAnsi="Times New Roman" w:cs="Times New Roman"/>
          <w:color w:val="000000"/>
          <w:sz w:val="24"/>
          <w:szCs w:val="24"/>
        </w:rPr>
        <w:t>. According t</w:t>
      </w:r>
      <w:r w:rsidR="00A946D3">
        <w:rPr>
          <w:rFonts w:ascii="Times New Roman" w:hAnsi="Times New Roman" w:cs="Times New Roman"/>
          <w:color w:val="000000"/>
          <w:sz w:val="24"/>
          <w:szCs w:val="24"/>
        </w:rPr>
        <w:t xml:space="preserve">o the aforementioned literatures </w:t>
      </w:r>
      <w:r>
        <w:rPr>
          <w:rFonts w:ascii="Times New Roman" w:hAnsi="Times New Roman" w:cs="Times New Roman"/>
          <w:color w:val="000000"/>
          <w:sz w:val="24"/>
          <w:szCs w:val="24"/>
        </w:rPr>
        <w:t>and the data obtained from E1,E2 and E3</w:t>
      </w:r>
      <w:r w:rsidR="00A946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trials, the nutrients level of the end-product composts appeared to be sufficient for plant growth for E1(3:1:1) only.</w:t>
      </w:r>
    </w:p>
    <w:p w:rsidR="00304720" w:rsidRDefault="00304720" w:rsidP="00EC1496">
      <w:pPr>
        <w:autoSpaceDE w:val="0"/>
        <w:autoSpaceDN w:val="0"/>
        <w:adjustRightInd w:val="0"/>
        <w:spacing w:after="0" w:line="240" w:lineRule="auto"/>
        <w:rPr>
          <w:rFonts w:ascii="Times New Roman,Bold" w:hAnsi="Times New Roman,Bold" w:cs="Times New Roman,Bold"/>
          <w:b/>
          <w:bCs/>
          <w:color w:val="000000"/>
          <w:sz w:val="24"/>
          <w:szCs w:val="24"/>
        </w:rPr>
      </w:pPr>
    </w:p>
    <w:p w:rsidR="00EC1496" w:rsidRPr="00921578" w:rsidRDefault="00EC1496" w:rsidP="00DF55C0">
      <w:pPr>
        <w:autoSpaceDE w:val="0"/>
        <w:autoSpaceDN w:val="0"/>
        <w:adjustRightInd w:val="0"/>
        <w:spacing w:after="0" w:line="240" w:lineRule="auto"/>
        <w:rPr>
          <w:rFonts w:asciiTheme="majorBidi" w:hAnsiTheme="majorBidi" w:cstheme="majorBidi"/>
          <w:b/>
          <w:bCs/>
          <w:color w:val="000000"/>
          <w:sz w:val="24"/>
          <w:szCs w:val="24"/>
        </w:rPr>
      </w:pPr>
      <w:r w:rsidRPr="00921578">
        <w:rPr>
          <w:rFonts w:asciiTheme="majorBidi" w:hAnsiTheme="majorBidi" w:cstheme="majorBidi"/>
          <w:b/>
          <w:bCs/>
          <w:color w:val="000000"/>
          <w:sz w:val="24"/>
          <w:szCs w:val="24"/>
        </w:rPr>
        <w:t>3.2.</w:t>
      </w:r>
      <w:r w:rsidR="00503ED2" w:rsidRPr="00921578">
        <w:rPr>
          <w:rFonts w:asciiTheme="majorBidi" w:hAnsiTheme="majorBidi" w:cstheme="majorBidi"/>
          <w:b/>
          <w:bCs/>
          <w:color w:val="000000"/>
          <w:sz w:val="24"/>
          <w:szCs w:val="24"/>
        </w:rPr>
        <w:t>8</w:t>
      </w:r>
      <w:r w:rsidRPr="00921578">
        <w:rPr>
          <w:rFonts w:asciiTheme="majorBidi" w:hAnsiTheme="majorBidi" w:cstheme="majorBidi"/>
          <w:b/>
          <w:bCs/>
          <w:color w:val="000000"/>
          <w:sz w:val="24"/>
          <w:szCs w:val="24"/>
        </w:rPr>
        <w:t xml:space="preserve"> Heavy metals</w:t>
      </w:r>
    </w:p>
    <w:p w:rsidR="00933ACF" w:rsidRDefault="00EC1496" w:rsidP="000F30E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High</w:t>
      </w:r>
      <w:r w:rsidR="00A946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levels of heavy metals </w:t>
      </w:r>
      <w:r w:rsidR="000F30E6">
        <w:rPr>
          <w:rFonts w:ascii="Times New Roman" w:hAnsi="Times New Roman" w:cs="Times New Roman"/>
          <w:color w:val="000000"/>
          <w:sz w:val="24"/>
          <w:szCs w:val="24"/>
        </w:rPr>
        <w:t>such as</w:t>
      </w:r>
      <w:r>
        <w:rPr>
          <w:rFonts w:ascii="Times New Roman" w:hAnsi="Times New Roman" w:cs="Times New Roman"/>
          <w:color w:val="000000"/>
          <w:sz w:val="24"/>
          <w:szCs w:val="24"/>
        </w:rPr>
        <w:t xml:space="preserve"> Cd, Cr, Cu, </w:t>
      </w:r>
      <w:proofErr w:type="spellStart"/>
      <w:r>
        <w:rPr>
          <w:rFonts w:ascii="Times New Roman" w:hAnsi="Times New Roman" w:cs="Times New Roman"/>
          <w:color w:val="000000"/>
          <w:sz w:val="24"/>
          <w:szCs w:val="24"/>
        </w:rPr>
        <w:t>Pb</w:t>
      </w:r>
      <w:proofErr w:type="spellEnd"/>
      <w:r>
        <w:rPr>
          <w:rFonts w:ascii="Times New Roman" w:hAnsi="Times New Roman" w:cs="Times New Roman"/>
          <w:color w:val="000000"/>
          <w:sz w:val="24"/>
          <w:szCs w:val="24"/>
        </w:rPr>
        <w:t xml:space="preserve">, Ni and Zn in </w:t>
      </w:r>
      <w:r w:rsidR="00F32B65">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composts represent an obvious concern if they </w:t>
      </w:r>
      <w:r w:rsidR="000F30E6">
        <w:rPr>
          <w:rFonts w:ascii="Times New Roman" w:hAnsi="Times New Roman" w:cs="Times New Roman"/>
          <w:color w:val="000000"/>
          <w:sz w:val="24"/>
          <w:szCs w:val="24"/>
        </w:rPr>
        <w:t>were</w:t>
      </w:r>
      <w:r>
        <w:rPr>
          <w:rFonts w:ascii="Times New Roman" w:hAnsi="Times New Roman" w:cs="Times New Roman"/>
          <w:color w:val="000000"/>
          <w:sz w:val="24"/>
          <w:szCs w:val="24"/>
        </w:rPr>
        <w:t xml:space="preserve"> to be applied to food crops. Heavy metals do not degrade throughout the composting process, and frequently become more concentrated due to the microbial degradation and loss of carbon and water from the compost </w:t>
      </w:r>
      <w:r w:rsidRPr="000F30E6">
        <w:rPr>
          <w:rFonts w:ascii="Times New Roman" w:hAnsi="Times New Roman" w:cs="Times New Roman"/>
          <w:b/>
          <w:bCs/>
          <w:color w:val="000000"/>
          <w:sz w:val="24"/>
          <w:szCs w:val="24"/>
        </w:rPr>
        <w:t>Richard</w:t>
      </w:r>
      <w:r w:rsidR="00F32B65">
        <w:rPr>
          <w:rFonts w:ascii="Times New Roman" w:hAnsi="Times New Roman" w:cs="Times New Roman"/>
          <w:b/>
          <w:bCs/>
          <w:color w:val="000000"/>
          <w:sz w:val="24"/>
          <w:szCs w:val="24"/>
        </w:rPr>
        <w:t xml:space="preserve"> and Woodbury</w:t>
      </w:r>
      <w:r w:rsidRPr="000F30E6">
        <w:rPr>
          <w:rFonts w:ascii="Times New Roman" w:hAnsi="Times New Roman" w:cs="Times New Roman"/>
          <w:b/>
          <w:bCs/>
          <w:color w:val="000000"/>
          <w:sz w:val="24"/>
          <w:szCs w:val="24"/>
        </w:rPr>
        <w:t>, 1992</w:t>
      </w:r>
      <w:r>
        <w:rPr>
          <w:rFonts w:ascii="Times New Roman" w:hAnsi="Times New Roman" w:cs="Times New Roman"/>
          <w:color w:val="000000"/>
          <w:sz w:val="24"/>
          <w:szCs w:val="24"/>
        </w:rPr>
        <w:t>.</w:t>
      </w:r>
      <w:r w:rsidR="00933ACF">
        <w:rPr>
          <w:rFonts w:ascii="Times New Roman" w:hAnsi="Times New Roman" w:cs="Times New Roman"/>
          <w:color w:val="000000"/>
          <w:sz w:val="24"/>
          <w:szCs w:val="24"/>
        </w:rPr>
        <w:t xml:space="preserve"> </w:t>
      </w:r>
    </w:p>
    <w:p w:rsidR="00EC1496" w:rsidRDefault="00EC1496" w:rsidP="008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heavy metals concentrations in </w:t>
      </w:r>
      <w:r w:rsidR="008B07D4">
        <w:rPr>
          <w:rFonts w:ascii="Times New Roman" w:hAnsi="Times New Roman" w:cs="Times New Roman"/>
          <w:color w:val="000000"/>
          <w:sz w:val="24"/>
          <w:szCs w:val="24"/>
        </w:rPr>
        <w:t xml:space="preserve">the final </w:t>
      </w:r>
      <w:r>
        <w:rPr>
          <w:rFonts w:ascii="Times New Roman" w:hAnsi="Times New Roman" w:cs="Times New Roman"/>
          <w:color w:val="000000"/>
          <w:sz w:val="24"/>
          <w:szCs w:val="24"/>
        </w:rPr>
        <w:t xml:space="preserve">composts were generally low and did not exceed the suggested European Union states and USA limits presented in </w:t>
      </w:r>
      <w:r w:rsidRPr="00933ACF">
        <w:rPr>
          <w:rFonts w:ascii="Times New Roman" w:hAnsi="Times New Roman" w:cs="Times New Roman"/>
          <w:b/>
          <w:bCs/>
          <w:color w:val="000000"/>
          <w:sz w:val="24"/>
          <w:szCs w:val="24"/>
        </w:rPr>
        <w:t xml:space="preserve">Table </w:t>
      </w:r>
      <w:r w:rsidR="000022F6">
        <w:rPr>
          <w:rFonts w:ascii="Times New Roman" w:hAnsi="Times New Roman" w:cs="Times New Roman"/>
          <w:b/>
          <w:bCs/>
          <w:color w:val="000000"/>
          <w:sz w:val="24"/>
          <w:szCs w:val="24"/>
        </w:rPr>
        <w:t>6</w:t>
      </w:r>
      <w:r>
        <w:rPr>
          <w:rFonts w:ascii="Times New Roman" w:hAnsi="Times New Roman" w:cs="Times New Roman"/>
          <w:color w:val="000000"/>
          <w:sz w:val="24"/>
          <w:szCs w:val="24"/>
        </w:rPr>
        <w:t xml:space="preserve">. In addition compost produced from E1, E2 and E3 trials may be classified as first class compost based on the metal quality standards for compost and stabilized bio-waste </w:t>
      </w:r>
      <w:r w:rsidRPr="00DA07D4">
        <w:rPr>
          <w:rFonts w:ascii="Times New Roman" w:hAnsi="Times New Roman" w:cs="Times New Roman"/>
          <w:b/>
          <w:bCs/>
          <w:color w:val="000000"/>
          <w:sz w:val="24"/>
          <w:szCs w:val="24"/>
        </w:rPr>
        <w:t>Brinton, 2000</w:t>
      </w:r>
      <w:r>
        <w:rPr>
          <w:rFonts w:ascii="Times New Roman" w:hAnsi="Times New Roman" w:cs="Times New Roman"/>
          <w:color w:val="000000"/>
          <w:sz w:val="24"/>
          <w:szCs w:val="24"/>
        </w:rPr>
        <w:t xml:space="preserve">. Total metal contents in compost are of concern when repeated applications to land occur. Field trials involving MSW compost application to soil have all reported an increase in soil and plant metal </w:t>
      </w:r>
      <w:r w:rsidR="00B37AAD">
        <w:rPr>
          <w:rFonts w:ascii="Times New Roman" w:hAnsi="Times New Roman" w:cs="Times New Roman"/>
          <w:color w:val="000000"/>
          <w:sz w:val="24"/>
          <w:szCs w:val="24"/>
        </w:rPr>
        <w:t xml:space="preserve">concentrations. </w:t>
      </w:r>
      <w:r>
        <w:rPr>
          <w:rFonts w:ascii="Times New Roman" w:hAnsi="Times New Roman" w:cs="Times New Roman"/>
          <w:color w:val="000000"/>
          <w:sz w:val="24"/>
          <w:szCs w:val="24"/>
        </w:rPr>
        <w:t>Generally, increasing the overall heavy metal burden of the soil may be undesirable</w:t>
      </w:r>
      <w:r w:rsidR="008B07D4">
        <w:rPr>
          <w:rFonts w:ascii="Times New Roman" w:hAnsi="Times New Roman" w:cs="Times New Roman"/>
          <w:color w:val="000000"/>
          <w:sz w:val="24"/>
          <w:szCs w:val="24"/>
        </w:rPr>
        <w:t>.</w:t>
      </w:r>
      <w:r w:rsidR="00B37AAD">
        <w:rPr>
          <w:rFonts w:ascii="Times New Roman" w:hAnsi="Times New Roman" w:cs="Times New Roman"/>
          <w:color w:val="000000"/>
          <w:sz w:val="24"/>
          <w:szCs w:val="24"/>
        </w:rPr>
        <w:t xml:space="preserve"> </w:t>
      </w:r>
      <w:r w:rsidR="008B07D4">
        <w:rPr>
          <w:rFonts w:ascii="Times New Roman" w:hAnsi="Times New Roman" w:cs="Times New Roman"/>
          <w:color w:val="000000"/>
          <w:sz w:val="24"/>
          <w:szCs w:val="24"/>
        </w:rPr>
        <w:t>Y</w:t>
      </w:r>
      <w:r w:rsidR="00B37AAD">
        <w:rPr>
          <w:rFonts w:ascii="Times New Roman" w:hAnsi="Times New Roman" w:cs="Times New Roman"/>
          <w:color w:val="000000"/>
          <w:sz w:val="24"/>
          <w:szCs w:val="24"/>
        </w:rPr>
        <w:t>et t</w:t>
      </w:r>
      <w:r>
        <w:rPr>
          <w:rFonts w:ascii="Times New Roman" w:hAnsi="Times New Roman" w:cs="Times New Roman"/>
          <w:color w:val="000000"/>
          <w:sz w:val="24"/>
          <w:szCs w:val="24"/>
        </w:rPr>
        <w:t>he risk of metal contamination from MSW-derived composts is of similar magnitude to that posed by bio solids application to land which is now a widely accepted practice.</w:t>
      </w:r>
    </w:p>
    <w:p w:rsidR="00B37AAD" w:rsidRDefault="00B37AAD" w:rsidP="00B37AAD">
      <w:pPr>
        <w:autoSpaceDE w:val="0"/>
        <w:autoSpaceDN w:val="0"/>
        <w:adjustRightInd w:val="0"/>
        <w:spacing w:after="0" w:line="240" w:lineRule="auto"/>
        <w:jc w:val="both"/>
        <w:rPr>
          <w:rFonts w:ascii="Times New Roman" w:hAnsi="Times New Roman" w:cs="Times New Roman"/>
          <w:color w:val="000000"/>
          <w:sz w:val="24"/>
          <w:szCs w:val="24"/>
        </w:rPr>
      </w:pPr>
    </w:p>
    <w:p w:rsidR="00EC1496" w:rsidRPr="00921578" w:rsidRDefault="00EC1496" w:rsidP="00DF55C0">
      <w:pPr>
        <w:autoSpaceDE w:val="0"/>
        <w:autoSpaceDN w:val="0"/>
        <w:adjustRightInd w:val="0"/>
        <w:spacing w:after="0" w:line="240" w:lineRule="auto"/>
        <w:jc w:val="both"/>
        <w:rPr>
          <w:rFonts w:ascii="Times New Roman" w:hAnsi="Times New Roman" w:cs="Times New Roman"/>
          <w:color w:val="000000"/>
          <w:sz w:val="24"/>
          <w:szCs w:val="24"/>
        </w:rPr>
      </w:pPr>
      <w:r w:rsidRPr="00921578">
        <w:rPr>
          <w:rFonts w:ascii="Times New Roman" w:hAnsi="Times New Roman" w:cs="Times New Roman"/>
          <w:color w:val="000000"/>
          <w:sz w:val="24"/>
          <w:szCs w:val="24"/>
        </w:rPr>
        <w:t>3.2.</w:t>
      </w:r>
      <w:r w:rsidR="00503ED2" w:rsidRPr="00921578">
        <w:rPr>
          <w:rFonts w:ascii="Times New Roman" w:hAnsi="Times New Roman" w:cs="Times New Roman"/>
          <w:color w:val="000000"/>
          <w:sz w:val="24"/>
          <w:szCs w:val="24"/>
        </w:rPr>
        <w:t>9</w:t>
      </w:r>
      <w:r w:rsidRPr="00921578">
        <w:rPr>
          <w:rFonts w:ascii="Times New Roman" w:hAnsi="Times New Roman" w:cs="Times New Roman"/>
          <w:color w:val="000000"/>
          <w:sz w:val="24"/>
          <w:szCs w:val="24"/>
        </w:rPr>
        <w:t xml:space="preserve"> Pathogenic microorganisms</w:t>
      </w:r>
    </w:p>
    <w:p w:rsidR="00D21A36" w:rsidRDefault="00EC1496" w:rsidP="008B07D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One of the problems posed by direct use of sewage sludge in agriculture is the risk of plant and human contamination by pathogens. According to </w:t>
      </w:r>
      <w:proofErr w:type="spellStart"/>
      <w:r w:rsidRPr="00F902AD">
        <w:rPr>
          <w:rFonts w:ascii="Times New Roman" w:hAnsi="Times New Roman" w:cs="Times New Roman"/>
          <w:b/>
          <w:bCs/>
          <w:color w:val="000000"/>
          <w:sz w:val="24"/>
          <w:szCs w:val="24"/>
        </w:rPr>
        <w:t>Stentford</w:t>
      </w:r>
      <w:proofErr w:type="spellEnd"/>
      <w:r w:rsidRPr="00F902AD">
        <w:rPr>
          <w:rFonts w:ascii="Times New Roman" w:hAnsi="Times New Roman" w:cs="Times New Roman"/>
          <w:b/>
          <w:bCs/>
          <w:color w:val="000000"/>
          <w:sz w:val="24"/>
          <w:szCs w:val="24"/>
        </w:rPr>
        <w:t xml:space="preserve"> </w:t>
      </w:r>
      <w:r w:rsidR="00F902AD" w:rsidRPr="00F902AD">
        <w:rPr>
          <w:rFonts w:ascii="Times New Roman" w:hAnsi="Times New Roman" w:cs="Times New Roman"/>
          <w:color w:val="000000"/>
          <w:sz w:val="24"/>
          <w:szCs w:val="24"/>
        </w:rPr>
        <w:t>in</w:t>
      </w:r>
      <w:r w:rsidR="00F902AD">
        <w:rPr>
          <w:rFonts w:ascii="Times New Roman" w:hAnsi="Times New Roman" w:cs="Times New Roman"/>
          <w:b/>
          <w:bCs/>
          <w:color w:val="000000"/>
          <w:sz w:val="24"/>
          <w:szCs w:val="24"/>
        </w:rPr>
        <w:t xml:space="preserve"> </w:t>
      </w:r>
      <w:r w:rsidRPr="00F902AD">
        <w:rPr>
          <w:rFonts w:ascii="Times New Roman" w:hAnsi="Times New Roman" w:cs="Times New Roman"/>
          <w:b/>
          <w:bCs/>
          <w:color w:val="000000"/>
          <w:sz w:val="24"/>
          <w:szCs w:val="24"/>
        </w:rPr>
        <w:t>1996</w:t>
      </w:r>
      <w:r>
        <w:rPr>
          <w:rFonts w:ascii="Times New Roman" w:hAnsi="Times New Roman" w:cs="Times New Roman"/>
          <w:color w:val="000000"/>
          <w:sz w:val="24"/>
          <w:szCs w:val="24"/>
        </w:rPr>
        <w:t xml:space="preserve">, temperatures more than 55 </w:t>
      </w:r>
      <w:proofErr w:type="spellStart"/>
      <w:r w:rsidRPr="009E15CA">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w:t>
      </w:r>
      <w:proofErr w:type="spellEnd"/>
      <w:r>
        <w:rPr>
          <w:rFonts w:ascii="Times New Roman" w:hAnsi="Times New Roman" w:cs="Times New Roman"/>
          <w:color w:val="000000"/>
          <w:sz w:val="24"/>
          <w:szCs w:val="24"/>
        </w:rPr>
        <w:t xml:space="preserve"> favor sanitation, values between 45 and 55 </w:t>
      </w:r>
      <w:proofErr w:type="spellStart"/>
      <w:r w:rsidRPr="009E15CA">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w:t>
      </w:r>
      <w:proofErr w:type="spellEnd"/>
      <w:r>
        <w:rPr>
          <w:rFonts w:ascii="Times New Roman" w:hAnsi="Times New Roman" w:cs="Times New Roman"/>
          <w:color w:val="000000"/>
          <w:sz w:val="24"/>
          <w:szCs w:val="24"/>
        </w:rPr>
        <w:t xml:space="preserve"> favor degradation, and 35 and 40 </w:t>
      </w:r>
      <w:proofErr w:type="spellStart"/>
      <w:r w:rsidRPr="009E15CA">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w:t>
      </w:r>
      <w:proofErr w:type="spellEnd"/>
      <w:r>
        <w:rPr>
          <w:rFonts w:ascii="Times New Roman" w:hAnsi="Times New Roman" w:cs="Times New Roman"/>
          <w:color w:val="000000"/>
          <w:sz w:val="24"/>
          <w:szCs w:val="24"/>
        </w:rPr>
        <w:t xml:space="preserve"> favor microbial diversity. The maximum temperatures during the present composting process were ranged between (51and 58) </w:t>
      </w:r>
      <w:proofErr w:type="spellStart"/>
      <w:r w:rsidRPr="00D21A36">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w:t>
      </w:r>
      <w:proofErr w:type="spellEnd"/>
      <w:r>
        <w:rPr>
          <w:rFonts w:ascii="Times New Roman" w:hAnsi="Times New Roman" w:cs="Times New Roman"/>
          <w:color w:val="000000"/>
          <w:sz w:val="24"/>
          <w:szCs w:val="24"/>
        </w:rPr>
        <w:t xml:space="preserve"> These temperatures, which were maintained for </w:t>
      </w:r>
      <w:r w:rsidR="008B07D4">
        <w:rPr>
          <w:rFonts w:ascii="Times New Roman" w:hAnsi="Times New Roman" w:cs="Times New Roman"/>
          <w:color w:val="000000"/>
          <w:sz w:val="24"/>
          <w:szCs w:val="24"/>
        </w:rPr>
        <w:t xml:space="preserve">several </w:t>
      </w:r>
      <w:r>
        <w:rPr>
          <w:rFonts w:ascii="Times New Roman" w:hAnsi="Times New Roman" w:cs="Times New Roman"/>
          <w:color w:val="000000"/>
          <w:sz w:val="24"/>
          <w:szCs w:val="24"/>
        </w:rPr>
        <w:t xml:space="preserve">days during the process, ensured that the composting process followed was suitable for stabilizing organic matter and suppressing pathogenic microorganisms. The development of microbial populations, which cause numerous physicochemical changes within </w:t>
      </w:r>
      <w:r w:rsidR="008B07D4">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mixture, could influence the metal distribution through release of heavy metals during organic matter mineralization or the metal </w:t>
      </w:r>
      <w:proofErr w:type="spellStart"/>
      <w:r>
        <w:rPr>
          <w:rFonts w:ascii="Times New Roman" w:hAnsi="Times New Roman" w:cs="Times New Roman"/>
          <w:color w:val="000000"/>
          <w:sz w:val="24"/>
          <w:szCs w:val="24"/>
        </w:rPr>
        <w:t>solubilization</w:t>
      </w:r>
      <w:proofErr w:type="spellEnd"/>
      <w:r>
        <w:rPr>
          <w:rFonts w:ascii="Times New Roman" w:hAnsi="Times New Roman" w:cs="Times New Roman"/>
          <w:color w:val="000000"/>
          <w:sz w:val="24"/>
          <w:szCs w:val="24"/>
        </w:rPr>
        <w:t xml:space="preserve"> by the decrease of pH, metal bio sorption or metal </w:t>
      </w:r>
      <w:proofErr w:type="spellStart"/>
      <w:r>
        <w:rPr>
          <w:rFonts w:ascii="Times New Roman" w:hAnsi="Times New Roman" w:cs="Times New Roman"/>
          <w:color w:val="000000"/>
          <w:sz w:val="24"/>
          <w:szCs w:val="24"/>
        </w:rPr>
        <w:t>complexation</w:t>
      </w:r>
      <w:proofErr w:type="spellEnd"/>
      <w:r>
        <w:rPr>
          <w:rFonts w:ascii="Times New Roman" w:hAnsi="Times New Roman" w:cs="Times New Roman"/>
          <w:color w:val="000000"/>
          <w:sz w:val="24"/>
          <w:szCs w:val="24"/>
        </w:rPr>
        <w:t xml:space="preserve"> with the</w:t>
      </w:r>
      <w:r w:rsidR="00D21A36">
        <w:rPr>
          <w:rFonts w:ascii="Times New Roman" w:hAnsi="Times New Roman" w:cs="Times New Roman"/>
          <w:color w:val="000000"/>
          <w:sz w:val="24"/>
          <w:szCs w:val="24"/>
        </w:rPr>
        <w:t xml:space="preserve"> newly formed </w:t>
      </w:r>
      <w:proofErr w:type="spellStart"/>
      <w:r w:rsidR="00D21A36">
        <w:rPr>
          <w:rFonts w:ascii="Times New Roman" w:hAnsi="Times New Roman" w:cs="Times New Roman"/>
          <w:color w:val="000000"/>
          <w:sz w:val="24"/>
          <w:szCs w:val="24"/>
        </w:rPr>
        <w:t>humic</w:t>
      </w:r>
      <w:proofErr w:type="spellEnd"/>
      <w:r w:rsidR="00D21A36">
        <w:rPr>
          <w:rFonts w:ascii="Times New Roman" w:hAnsi="Times New Roman" w:cs="Times New Roman"/>
          <w:color w:val="000000"/>
          <w:sz w:val="24"/>
          <w:szCs w:val="24"/>
        </w:rPr>
        <w:t xml:space="preserve"> substances </w:t>
      </w:r>
      <w:proofErr w:type="spellStart"/>
      <w:r w:rsidRPr="00D21A36">
        <w:rPr>
          <w:rFonts w:ascii="Times New Roman" w:hAnsi="Times New Roman" w:cs="Times New Roman"/>
          <w:b/>
          <w:bCs/>
          <w:color w:val="000000"/>
          <w:sz w:val="24"/>
          <w:szCs w:val="24"/>
        </w:rPr>
        <w:t>Zorpas</w:t>
      </w:r>
      <w:proofErr w:type="spellEnd"/>
      <w:r w:rsidRPr="00D21A36">
        <w:rPr>
          <w:rFonts w:ascii="Times New Roman" w:hAnsi="Times New Roman" w:cs="Times New Roman"/>
          <w:b/>
          <w:bCs/>
          <w:color w:val="000000"/>
          <w:sz w:val="24"/>
          <w:szCs w:val="24"/>
        </w:rPr>
        <w:t xml:space="preserve"> and </w:t>
      </w:r>
      <w:proofErr w:type="spellStart"/>
      <w:r w:rsidRPr="00D21A36">
        <w:rPr>
          <w:rFonts w:ascii="Times New Roman" w:hAnsi="Times New Roman" w:cs="Times New Roman"/>
          <w:b/>
          <w:bCs/>
          <w:color w:val="000000"/>
          <w:sz w:val="24"/>
          <w:szCs w:val="24"/>
        </w:rPr>
        <w:t>Loizidou</w:t>
      </w:r>
      <w:proofErr w:type="spellEnd"/>
      <w:r w:rsidRPr="00D21A36">
        <w:rPr>
          <w:rFonts w:ascii="Times New Roman" w:hAnsi="Times New Roman" w:cs="Times New Roman"/>
          <w:b/>
          <w:bCs/>
          <w:color w:val="000000"/>
          <w:sz w:val="24"/>
          <w:szCs w:val="24"/>
        </w:rPr>
        <w:t>, 2008</w:t>
      </w:r>
      <w:r>
        <w:rPr>
          <w:rFonts w:ascii="Times New Roman" w:hAnsi="Times New Roman" w:cs="Times New Roman"/>
          <w:color w:val="000000"/>
          <w:sz w:val="24"/>
          <w:szCs w:val="24"/>
        </w:rPr>
        <w:t>.</w:t>
      </w:r>
    </w:p>
    <w:p w:rsidR="00EC1496" w:rsidRDefault="00EC1496" w:rsidP="005E351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estimate the reduction of the pathogenic microorganisms, analyses have been performed to evaluate the density of total coliforms, faucal coliforms and helminthes eggs prior and after composting processes as shown in </w:t>
      </w:r>
      <w:r w:rsidRPr="00912640">
        <w:rPr>
          <w:rFonts w:ascii="Times New Roman" w:hAnsi="Times New Roman" w:cs="Times New Roman"/>
          <w:b/>
          <w:bCs/>
          <w:color w:val="000000"/>
          <w:sz w:val="24"/>
          <w:szCs w:val="24"/>
        </w:rPr>
        <w:t>Table</w:t>
      </w:r>
      <w:r w:rsidR="00912640">
        <w:rPr>
          <w:rFonts w:ascii="Times New Roman" w:hAnsi="Times New Roman" w:cs="Times New Roman"/>
          <w:b/>
          <w:bCs/>
          <w:color w:val="000000"/>
          <w:sz w:val="24"/>
          <w:szCs w:val="24"/>
        </w:rPr>
        <w:t xml:space="preserve"> </w:t>
      </w:r>
      <w:r w:rsidR="000022F6">
        <w:rPr>
          <w:rFonts w:ascii="Times New Roman" w:hAnsi="Times New Roman" w:cs="Times New Roman"/>
          <w:b/>
          <w:bCs/>
          <w:color w:val="000000"/>
          <w:sz w:val="24"/>
          <w:szCs w:val="24"/>
        </w:rPr>
        <w:t>7</w:t>
      </w:r>
      <w:r>
        <w:rPr>
          <w:rFonts w:ascii="Times New Roman" w:hAnsi="Times New Roman" w:cs="Times New Roman"/>
          <w:color w:val="000000"/>
          <w:sz w:val="24"/>
          <w:szCs w:val="24"/>
        </w:rPr>
        <w:t xml:space="preserve">. The elimination or inactivation of pathogenic </w:t>
      </w:r>
      <w:r>
        <w:rPr>
          <w:rFonts w:ascii="Times New Roman" w:hAnsi="Times New Roman" w:cs="Times New Roman"/>
          <w:color w:val="000000"/>
          <w:sz w:val="24"/>
          <w:szCs w:val="24"/>
        </w:rPr>
        <w:lastRenderedPageBreak/>
        <w:t xml:space="preserve">microorganisms in composts depends on the time/temperature conditions maintained during composting. In </w:t>
      </w:r>
      <w:r w:rsidR="008B07D4">
        <w:rPr>
          <w:rFonts w:ascii="Times New Roman" w:hAnsi="Times New Roman" w:cs="Times New Roman"/>
          <w:color w:val="000000"/>
          <w:sz w:val="24"/>
          <w:szCs w:val="24"/>
        </w:rPr>
        <w:t>this study</w:t>
      </w:r>
      <w:r>
        <w:rPr>
          <w:rFonts w:ascii="Times New Roman" w:hAnsi="Times New Roman" w:cs="Times New Roman"/>
          <w:color w:val="000000"/>
          <w:sz w:val="24"/>
          <w:szCs w:val="24"/>
        </w:rPr>
        <w:t>, elevated temperatures (&gt;55 ºC) were obtained for approximately four continuous days (2</w:t>
      </w:r>
      <w:r w:rsidRPr="00F471F7">
        <w:rPr>
          <w:rFonts w:ascii="Times New Roman" w:hAnsi="Times New Roman" w:cs="Times New Roman"/>
          <w:color w:val="000000"/>
          <w:sz w:val="24"/>
          <w:szCs w:val="24"/>
          <w:vertAlign w:val="superscript"/>
        </w:rPr>
        <w:t>nd</w:t>
      </w:r>
      <w:r w:rsidR="00F471F7">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5</w:t>
      </w:r>
      <w:r w:rsidRPr="00F471F7">
        <w:rPr>
          <w:rFonts w:ascii="Times New Roman" w:hAnsi="Times New Roman" w:cs="Times New Roman"/>
          <w:color w:val="000000"/>
          <w:sz w:val="24"/>
          <w:szCs w:val="24"/>
          <w:vertAlign w:val="superscript"/>
        </w:rPr>
        <w:t>th</w:t>
      </w:r>
      <w:r w:rsidR="00F471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day for E1), above 50 ºC for two days (3</w:t>
      </w:r>
      <w:r w:rsidRPr="00F471F7">
        <w:rPr>
          <w:rFonts w:ascii="Times New Roman" w:hAnsi="Times New Roman" w:cs="Times New Roman"/>
          <w:color w:val="000000"/>
          <w:sz w:val="24"/>
          <w:szCs w:val="24"/>
          <w:vertAlign w:val="superscript"/>
        </w:rPr>
        <w:t>rd</w:t>
      </w:r>
      <w:r w:rsidR="00F471F7">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 xml:space="preserve"> 4</w:t>
      </w:r>
      <w:r w:rsidRPr="00F471F7">
        <w:rPr>
          <w:rFonts w:ascii="Times New Roman" w:hAnsi="Times New Roman" w:cs="Times New Roman"/>
          <w:color w:val="000000"/>
          <w:sz w:val="24"/>
          <w:szCs w:val="24"/>
          <w:vertAlign w:val="superscript"/>
        </w:rPr>
        <w:t>th</w:t>
      </w:r>
      <w:r w:rsidR="00F471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day for E2) and equal 51ºC for one day (7</w:t>
      </w:r>
      <w:r w:rsidRPr="00F471F7">
        <w:rPr>
          <w:rFonts w:ascii="Times New Roman" w:hAnsi="Times New Roman" w:cs="Times New Roman"/>
          <w:color w:val="000000"/>
          <w:sz w:val="24"/>
          <w:szCs w:val="24"/>
          <w:vertAlign w:val="superscript"/>
        </w:rPr>
        <w:t>th</w:t>
      </w:r>
      <w:r w:rsidR="00F471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day</w:t>
      </w:r>
      <w:r w:rsidR="00F471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for E3), as shown </w:t>
      </w:r>
      <w:r w:rsidR="006C26B6">
        <w:rPr>
          <w:rFonts w:ascii="Times New Roman" w:hAnsi="Times New Roman" w:cs="Times New Roman"/>
          <w:color w:val="000000"/>
          <w:sz w:val="24"/>
          <w:szCs w:val="24"/>
        </w:rPr>
        <w:t xml:space="preserve">previously </w:t>
      </w:r>
      <w:r>
        <w:rPr>
          <w:rFonts w:ascii="Times New Roman" w:hAnsi="Times New Roman" w:cs="Times New Roman"/>
          <w:color w:val="000000"/>
          <w:sz w:val="24"/>
          <w:szCs w:val="24"/>
        </w:rPr>
        <w:t xml:space="preserve">in </w:t>
      </w:r>
      <w:r w:rsidRPr="00846148">
        <w:rPr>
          <w:rFonts w:ascii="Times New Roman" w:hAnsi="Times New Roman" w:cs="Times New Roman"/>
          <w:b/>
          <w:bCs/>
          <w:color w:val="000000"/>
          <w:sz w:val="24"/>
          <w:szCs w:val="24"/>
        </w:rPr>
        <w:t xml:space="preserve">Figure </w:t>
      </w:r>
      <w:r w:rsidR="005E351B">
        <w:rPr>
          <w:rFonts w:ascii="Times New Roman" w:hAnsi="Times New Roman" w:cs="Times New Roman"/>
          <w:b/>
          <w:bCs/>
          <w:color w:val="000000"/>
          <w:sz w:val="24"/>
          <w:szCs w:val="24"/>
        </w:rPr>
        <w:t>3</w:t>
      </w:r>
      <w:r w:rsidR="00846148">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Therefore, it can be inferred that the composting trial for E1 had been performed successfully with respect to the sanitization of bio solids since the levels of pathogenic microorganisms detected at the end of the process in E1 was significantly lower than E2 and E3.However, a quite difference has been observed between E1, E2 and E3 trials for total and fecal coliforms in </w:t>
      </w:r>
      <w:r w:rsidR="008B07D4">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final compost due probably to different ratio of SS. While</w:t>
      </w:r>
      <w:r w:rsidR="006E71D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 all cases, data comply with the guidelines for the safe reuse of fecal sludge </w:t>
      </w:r>
      <w:r w:rsidRPr="006E71D3">
        <w:rPr>
          <w:rFonts w:ascii="Times New Roman" w:hAnsi="Times New Roman" w:cs="Times New Roman"/>
          <w:b/>
          <w:bCs/>
          <w:color w:val="000000"/>
          <w:sz w:val="24"/>
          <w:szCs w:val="24"/>
        </w:rPr>
        <w:t xml:space="preserve">USEPA, 1993; WHO, 1996; </w:t>
      </w:r>
      <w:r w:rsidR="000E50DE" w:rsidRPr="000E50DE">
        <w:rPr>
          <w:rFonts w:ascii="Times New Roman" w:hAnsi="Times New Roman" w:cs="Times New Roman"/>
          <w:color w:val="000000"/>
          <w:sz w:val="24"/>
          <w:szCs w:val="24"/>
        </w:rPr>
        <w:t>and</w:t>
      </w:r>
      <w:r w:rsidR="000E50DE">
        <w:rPr>
          <w:rFonts w:ascii="Times New Roman" w:hAnsi="Times New Roman" w:cs="Times New Roman"/>
          <w:b/>
          <w:bCs/>
          <w:color w:val="000000"/>
          <w:sz w:val="24"/>
          <w:szCs w:val="24"/>
        </w:rPr>
        <w:t xml:space="preserve"> </w:t>
      </w:r>
      <w:r w:rsidRPr="006E71D3">
        <w:rPr>
          <w:rFonts w:ascii="Times New Roman" w:hAnsi="Times New Roman" w:cs="Times New Roman"/>
          <w:b/>
          <w:bCs/>
          <w:color w:val="000000"/>
          <w:sz w:val="24"/>
          <w:szCs w:val="24"/>
        </w:rPr>
        <w:t>Brinton, 2000</w:t>
      </w:r>
      <w:r>
        <w:rPr>
          <w:rFonts w:ascii="Times New Roman" w:hAnsi="Times New Roman" w:cs="Times New Roman"/>
          <w:color w:val="000000"/>
          <w:sz w:val="24"/>
          <w:szCs w:val="24"/>
        </w:rPr>
        <w:t>.</w:t>
      </w:r>
    </w:p>
    <w:p w:rsidR="006E71D3" w:rsidRDefault="006E71D3" w:rsidP="006E71D3">
      <w:pPr>
        <w:autoSpaceDE w:val="0"/>
        <w:autoSpaceDN w:val="0"/>
        <w:adjustRightInd w:val="0"/>
        <w:spacing w:after="0" w:line="240" w:lineRule="auto"/>
        <w:jc w:val="both"/>
        <w:rPr>
          <w:rFonts w:ascii="Times New Roman" w:hAnsi="Times New Roman" w:cs="Times New Roman"/>
          <w:color w:val="000000"/>
          <w:sz w:val="24"/>
          <w:szCs w:val="24"/>
        </w:rPr>
      </w:pPr>
    </w:p>
    <w:p w:rsidR="00EC1496" w:rsidRPr="00921578" w:rsidRDefault="00EC1496" w:rsidP="00DF55C0">
      <w:pPr>
        <w:autoSpaceDE w:val="0"/>
        <w:autoSpaceDN w:val="0"/>
        <w:adjustRightInd w:val="0"/>
        <w:spacing w:after="0" w:line="240" w:lineRule="auto"/>
        <w:rPr>
          <w:rFonts w:asciiTheme="majorBidi" w:hAnsiTheme="majorBidi" w:cstheme="majorBidi"/>
          <w:b/>
          <w:bCs/>
          <w:color w:val="000000"/>
          <w:sz w:val="24"/>
          <w:szCs w:val="24"/>
        </w:rPr>
      </w:pPr>
      <w:r w:rsidRPr="00921578">
        <w:rPr>
          <w:rFonts w:asciiTheme="majorBidi" w:hAnsiTheme="majorBidi" w:cstheme="majorBidi"/>
          <w:b/>
          <w:bCs/>
          <w:color w:val="000000"/>
          <w:sz w:val="24"/>
          <w:szCs w:val="24"/>
        </w:rPr>
        <w:t>3.2.</w:t>
      </w:r>
      <w:r w:rsidR="00503ED2" w:rsidRPr="00921578">
        <w:rPr>
          <w:rFonts w:asciiTheme="majorBidi" w:hAnsiTheme="majorBidi" w:cstheme="majorBidi"/>
          <w:b/>
          <w:bCs/>
          <w:color w:val="000000"/>
          <w:sz w:val="24"/>
          <w:szCs w:val="24"/>
        </w:rPr>
        <w:t>10</w:t>
      </w:r>
      <w:r w:rsidRPr="00921578">
        <w:rPr>
          <w:rFonts w:asciiTheme="majorBidi" w:hAnsiTheme="majorBidi" w:cstheme="majorBidi"/>
          <w:b/>
          <w:bCs/>
          <w:color w:val="000000"/>
          <w:sz w:val="24"/>
          <w:szCs w:val="24"/>
        </w:rPr>
        <w:t xml:space="preserve"> Germination test</w:t>
      </w:r>
    </w:p>
    <w:p w:rsidR="00EC1496" w:rsidRPr="00AE671A" w:rsidRDefault="00EC1496" w:rsidP="005B0E41">
      <w:pPr>
        <w:autoSpaceDE w:val="0"/>
        <w:autoSpaceDN w:val="0"/>
        <w:adjustRightInd w:val="0"/>
        <w:spacing w:after="0" w:line="240" w:lineRule="auto"/>
        <w:jc w:val="both"/>
        <w:rPr>
          <w:rFonts w:asciiTheme="majorBidi" w:hAnsiTheme="majorBidi" w:cstheme="majorBidi"/>
          <w:color w:val="000000"/>
          <w:sz w:val="24"/>
          <w:szCs w:val="24"/>
        </w:rPr>
      </w:pPr>
      <w:r w:rsidRPr="00AE671A">
        <w:rPr>
          <w:rFonts w:asciiTheme="majorBidi" w:hAnsiTheme="majorBidi" w:cstheme="majorBidi"/>
          <w:color w:val="000000"/>
          <w:sz w:val="24"/>
          <w:szCs w:val="24"/>
        </w:rPr>
        <w:t xml:space="preserve">The compost obtained from E1 trial, after 40 days at 70% moisture and C/N ratio of 12.17 was </w:t>
      </w:r>
      <w:r w:rsidR="00D73E0A">
        <w:rPr>
          <w:rFonts w:asciiTheme="majorBidi" w:hAnsiTheme="majorBidi" w:cstheme="majorBidi"/>
          <w:color w:val="000000"/>
          <w:sz w:val="24"/>
          <w:szCs w:val="24"/>
        </w:rPr>
        <w:t xml:space="preserve">chose </w:t>
      </w:r>
      <w:r w:rsidRPr="00AE671A">
        <w:rPr>
          <w:rFonts w:asciiTheme="majorBidi" w:hAnsiTheme="majorBidi" w:cstheme="majorBidi"/>
          <w:color w:val="000000"/>
          <w:sz w:val="24"/>
          <w:szCs w:val="24"/>
        </w:rPr>
        <w:t>to carry out the germination test, to check the phytotoxic effect on plant growth.</w:t>
      </w:r>
    </w:p>
    <w:p w:rsidR="005B0E41" w:rsidRPr="005B0E41" w:rsidRDefault="00EC1496" w:rsidP="009D2E02">
      <w:pPr>
        <w:pStyle w:val="ListParagraph"/>
        <w:autoSpaceDE w:val="0"/>
        <w:autoSpaceDN w:val="0"/>
        <w:adjustRightInd w:val="0"/>
        <w:spacing w:after="0" w:line="240" w:lineRule="auto"/>
        <w:ind w:left="0"/>
        <w:jc w:val="both"/>
        <w:rPr>
          <w:rFonts w:asciiTheme="majorBidi" w:hAnsiTheme="majorBidi" w:cstheme="majorBidi"/>
          <w:color w:val="000000"/>
          <w:sz w:val="24"/>
          <w:szCs w:val="24"/>
        </w:rPr>
      </w:pPr>
      <w:r w:rsidRPr="00AE671A">
        <w:rPr>
          <w:rFonts w:asciiTheme="majorBidi" w:hAnsiTheme="majorBidi" w:cstheme="majorBidi"/>
          <w:color w:val="000000"/>
          <w:sz w:val="24"/>
          <w:szCs w:val="24"/>
        </w:rPr>
        <w:t>The outcomes of the germi</w:t>
      </w:r>
      <w:r w:rsidR="00D73E0A">
        <w:rPr>
          <w:rFonts w:asciiTheme="majorBidi" w:hAnsiTheme="majorBidi" w:cstheme="majorBidi"/>
          <w:color w:val="000000"/>
          <w:sz w:val="24"/>
          <w:szCs w:val="24"/>
        </w:rPr>
        <w:t xml:space="preserve">nation test are given in </w:t>
      </w:r>
      <w:r w:rsidR="00D73E0A" w:rsidRPr="00D73E0A">
        <w:rPr>
          <w:rFonts w:asciiTheme="majorBidi" w:hAnsiTheme="majorBidi" w:cstheme="majorBidi"/>
          <w:b/>
          <w:bCs/>
          <w:color w:val="000000"/>
          <w:sz w:val="24"/>
          <w:szCs w:val="24"/>
        </w:rPr>
        <w:t xml:space="preserve">Table </w:t>
      </w:r>
      <w:r w:rsidR="000022F6">
        <w:rPr>
          <w:rFonts w:asciiTheme="majorBidi" w:hAnsiTheme="majorBidi" w:cstheme="majorBidi"/>
          <w:b/>
          <w:bCs/>
          <w:color w:val="000000"/>
          <w:sz w:val="24"/>
          <w:szCs w:val="24"/>
        </w:rPr>
        <w:t>8</w:t>
      </w:r>
      <w:r w:rsidR="00EA010D">
        <w:rPr>
          <w:rFonts w:asciiTheme="majorBidi" w:hAnsiTheme="majorBidi" w:cstheme="majorBidi"/>
          <w:b/>
          <w:bCs/>
          <w:color w:val="000000"/>
          <w:sz w:val="24"/>
          <w:szCs w:val="24"/>
        </w:rPr>
        <w:t xml:space="preserve"> </w:t>
      </w:r>
      <w:r w:rsidR="00EA010D" w:rsidRPr="00EA010D">
        <w:rPr>
          <w:rFonts w:asciiTheme="majorBidi" w:hAnsiTheme="majorBidi" w:cstheme="majorBidi"/>
          <w:color w:val="000000"/>
          <w:sz w:val="24"/>
          <w:szCs w:val="24"/>
        </w:rPr>
        <w:t>that</w:t>
      </w:r>
      <w:r w:rsidRPr="00AE671A">
        <w:rPr>
          <w:rFonts w:asciiTheme="majorBidi" w:hAnsiTheme="majorBidi" w:cstheme="majorBidi"/>
          <w:color w:val="000000"/>
          <w:sz w:val="24"/>
          <w:szCs w:val="24"/>
        </w:rPr>
        <w:t xml:space="preserve"> shows 86% relative seed germination and 9</w:t>
      </w:r>
      <w:r w:rsidR="00521A7B">
        <w:rPr>
          <w:rFonts w:asciiTheme="majorBidi" w:hAnsiTheme="majorBidi" w:cstheme="majorBidi" w:hint="cs"/>
          <w:color w:val="000000"/>
          <w:sz w:val="24"/>
          <w:szCs w:val="24"/>
          <w:rtl/>
        </w:rPr>
        <w:t>0</w:t>
      </w:r>
      <w:r w:rsidRPr="00AE671A">
        <w:rPr>
          <w:rFonts w:asciiTheme="majorBidi" w:hAnsiTheme="majorBidi" w:cstheme="majorBidi"/>
          <w:color w:val="000000"/>
          <w:sz w:val="24"/>
          <w:szCs w:val="24"/>
        </w:rPr>
        <w:t xml:space="preserve">% </w:t>
      </w:r>
      <w:r w:rsidR="00053663">
        <w:rPr>
          <w:rFonts w:asciiTheme="majorBidi" w:hAnsiTheme="majorBidi" w:cstheme="majorBidi"/>
          <w:color w:val="000000"/>
          <w:sz w:val="24"/>
          <w:szCs w:val="24"/>
        </w:rPr>
        <w:t xml:space="preserve">relative </w:t>
      </w:r>
      <w:r w:rsidRPr="00AE671A">
        <w:rPr>
          <w:rFonts w:asciiTheme="majorBidi" w:hAnsiTheme="majorBidi" w:cstheme="majorBidi"/>
          <w:color w:val="000000"/>
          <w:sz w:val="24"/>
          <w:szCs w:val="24"/>
        </w:rPr>
        <w:t xml:space="preserve">root growth; the calculated value of germination index (GI) is 77.4%. On the other hand, poor relative seed germination (60%), root growth (68%) and GI (40.8%) values </w:t>
      </w:r>
      <w:r w:rsidR="00D73E0A">
        <w:rPr>
          <w:rFonts w:asciiTheme="majorBidi" w:hAnsiTheme="majorBidi" w:cstheme="majorBidi"/>
          <w:color w:val="000000"/>
          <w:sz w:val="24"/>
          <w:szCs w:val="24"/>
        </w:rPr>
        <w:t xml:space="preserve">were </w:t>
      </w:r>
      <w:r w:rsidRPr="00AE671A">
        <w:rPr>
          <w:rFonts w:asciiTheme="majorBidi" w:hAnsiTheme="majorBidi" w:cstheme="majorBidi"/>
          <w:color w:val="000000"/>
          <w:sz w:val="24"/>
          <w:szCs w:val="24"/>
        </w:rPr>
        <w:t>observed for the commercial compost extract, this is an indication that the commercial compost was probably immature</w:t>
      </w:r>
      <w:r w:rsidR="00D73E0A">
        <w:rPr>
          <w:rFonts w:asciiTheme="majorBidi" w:hAnsiTheme="majorBidi" w:cstheme="majorBidi"/>
          <w:color w:val="000000"/>
          <w:sz w:val="24"/>
          <w:szCs w:val="24"/>
        </w:rPr>
        <w:t>.</w:t>
      </w:r>
      <w:r w:rsidR="005B0E41" w:rsidRPr="005B0E41">
        <w:rPr>
          <w:rFonts w:asciiTheme="majorBidi" w:hAnsiTheme="majorBidi" w:cstheme="majorBidi"/>
          <w:color w:val="000000"/>
          <w:sz w:val="24"/>
          <w:szCs w:val="24"/>
        </w:rPr>
        <w:t xml:space="preserve"> The following equations were used to calculate the relative seed germination, relative root growth, and germination index (GI) </w:t>
      </w:r>
      <w:proofErr w:type="spellStart"/>
      <w:r w:rsidR="005B0E41" w:rsidRPr="009D2E02">
        <w:rPr>
          <w:rFonts w:asciiTheme="majorBidi" w:hAnsiTheme="majorBidi" w:cstheme="majorBidi"/>
          <w:b/>
          <w:bCs/>
          <w:color w:val="000000"/>
          <w:sz w:val="24"/>
          <w:szCs w:val="24"/>
        </w:rPr>
        <w:t>Marek</w:t>
      </w:r>
      <w:proofErr w:type="spellEnd"/>
      <w:r w:rsidR="005B0E41" w:rsidRPr="009D2E02">
        <w:rPr>
          <w:rFonts w:asciiTheme="majorBidi" w:hAnsiTheme="majorBidi" w:cstheme="majorBidi"/>
          <w:b/>
          <w:bCs/>
          <w:color w:val="000000"/>
          <w:sz w:val="24"/>
          <w:szCs w:val="24"/>
        </w:rPr>
        <w:t xml:space="preserve"> et al., 2003</w:t>
      </w:r>
      <w:r w:rsidR="005B0E41" w:rsidRPr="005B0E41">
        <w:rPr>
          <w:rFonts w:asciiTheme="majorBidi" w:hAnsiTheme="majorBidi" w:cstheme="majorBidi"/>
          <w:color w:val="000000"/>
          <w:sz w:val="24"/>
          <w:szCs w:val="24"/>
        </w:rPr>
        <w:t>:</w:t>
      </w:r>
    </w:p>
    <w:p w:rsidR="00053663" w:rsidRDefault="00D73E0A" w:rsidP="009D2E02">
      <w:pPr>
        <w:autoSpaceDE w:val="0"/>
        <w:autoSpaceDN w:val="0"/>
        <w:adjustRightIn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p>
    <w:p w:rsidR="00053663" w:rsidRPr="0092704A" w:rsidRDefault="00053663" w:rsidP="00B53391">
      <w:pPr>
        <w:autoSpaceDE w:val="0"/>
        <w:autoSpaceDN w:val="0"/>
        <w:adjustRightInd w:val="0"/>
        <w:spacing w:after="0" w:line="240" w:lineRule="auto"/>
        <w:jc w:val="both"/>
        <w:rPr>
          <w:rFonts w:asciiTheme="majorBidi" w:hAnsiTheme="majorBidi" w:cstheme="majorBidi"/>
          <w:sz w:val="24"/>
          <w:szCs w:val="24"/>
        </w:rPr>
      </w:pPr>
      <m:oMath>
        <m:r>
          <w:rPr>
            <w:rFonts w:ascii="Cambria Math" w:hAnsiTheme="majorBidi" w:cstheme="majorBidi"/>
            <w:sz w:val="24"/>
            <w:szCs w:val="24"/>
          </w:rPr>
          <m:t xml:space="preserve">Relative seed germination </m:t>
        </m:r>
        <m:d>
          <m:dPr>
            <m:ctrlPr>
              <w:rPr>
                <w:rFonts w:ascii="Cambria Math" w:hAnsiTheme="majorBidi" w:cstheme="majorBidi"/>
                <w:i/>
                <w:sz w:val="24"/>
                <w:szCs w:val="24"/>
              </w:rPr>
            </m:ctrlPr>
          </m:dPr>
          <m:e>
            <m:r>
              <w:rPr>
                <w:rFonts w:ascii="Cambria Math" w:hAnsiTheme="majorBidi" w:cstheme="majorBidi"/>
                <w:sz w:val="24"/>
                <w:szCs w:val="24"/>
              </w:rPr>
              <m:t>%</m:t>
            </m:r>
          </m:e>
        </m:d>
        <m:r>
          <w:rPr>
            <w:rFonts w:ascii="Cambria Math" w:hAnsiTheme="majorBidi" w:cstheme="majorBidi"/>
            <w:sz w:val="24"/>
            <w:szCs w:val="24"/>
          </w:rPr>
          <m:t xml:space="preserve">=                                          </m:t>
        </m:r>
        <m:f>
          <m:fPr>
            <m:ctrlPr>
              <w:rPr>
                <w:rFonts w:ascii="Cambria Math" w:hAnsiTheme="majorBidi" w:cstheme="majorBidi"/>
                <w:i/>
                <w:iCs/>
                <w:sz w:val="24"/>
                <w:szCs w:val="24"/>
              </w:rPr>
            </m:ctrlPr>
          </m:fPr>
          <m:num>
            <m:r>
              <w:rPr>
                <w:rFonts w:ascii="Cambria Math" w:hAnsiTheme="majorBidi" w:cstheme="majorBidi"/>
                <w:sz w:val="24"/>
                <w:szCs w:val="24"/>
              </w:rPr>
              <m:t>Number of seeds germinated in compost extract</m:t>
            </m:r>
          </m:num>
          <m:den>
            <m:r>
              <w:rPr>
                <w:rFonts w:ascii="Cambria Math" w:hAnsiTheme="majorBidi" w:cstheme="majorBidi"/>
                <w:sz w:val="24"/>
                <w:szCs w:val="24"/>
              </w:rPr>
              <m:t>Number of seeds germinated in control</m:t>
            </m:r>
          </m:den>
        </m:f>
        <m:r>
          <w:rPr>
            <w:rFonts w:ascii="Cambria Math" w:hAnsiTheme="majorBidi" w:cstheme="majorBidi"/>
            <w:sz w:val="24"/>
            <w:szCs w:val="24"/>
          </w:rPr>
          <m:t xml:space="preserve"> x 100</m:t>
        </m:r>
      </m:oMath>
      <w:r w:rsidRPr="0092704A">
        <w:rPr>
          <w:rFonts w:asciiTheme="majorBidi" w:hAnsiTheme="majorBidi" w:cstheme="majorBidi"/>
          <w:i/>
          <w:iCs/>
          <w:sz w:val="24"/>
          <w:szCs w:val="24"/>
        </w:rPr>
        <w:t xml:space="preserve">                                       </w:t>
      </w:r>
      <w:r w:rsidR="0092704A">
        <w:rPr>
          <w:rFonts w:asciiTheme="majorBidi" w:hAnsiTheme="majorBidi" w:cstheme="majorBidi"/>
          <w:sz w:val="24"/>
          <w:szCs w:val="24"/>
        </w:rPr>
        <w:t>(3)</w:t>
      </w:r>
    </w:p>
    <w:p w:rsidR="008F56AF" w:rsidRDefault="00053663" w:rsidP="00DF55C0">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m:oMath>
        <m:r>
          <w:rPr>
            <w:rFonts w:ascii="Cambria Math" w:hAnsiTheme="majorBidi" w:cstheme="majorBidi"/>
            <w:sz w:val="24"/>
            <w:szCs w:val="24"/>
          </w:rPr>
          <m:t xml:space="preserve">Relative seed germintation </m:t>
        </m:r>
        <m:d>
          <m:dPr>
            <m:ctrlPr>
              <w:rPr>
                <w:rFonts w:ascii="Cambria Math" w:hAnsiTheme="majorBidi" w:cstheme="majorBidi"/>
                <w:i/>
                <w:iCs/>
                <w:sz w:val="24"/>
                <w:szCs w:val="24"/>
              </w:rPr>
            </m:ctrlPr>
          </m:dPr>
          <m:e>
            <m:r>
              <w:rPr>
                <w:rFonts w:ascii="Cambria Math" w:hAnsiTheme="majorBidi" w:cstheme="majorBidi"/>
                <w:sz w:val="24"/>
                <w:szCs w:val="24"/>
              </w:rPr>
              <m:t>%</m:t>
            </m:r>
          </m:e>
        </m:d>
        <m:r>
          <w:rPr>
            <w:rFonts w:ascii="Cambria Math" w:hAnsiTheme="majorBidi" w:cstheme="majorBidi"/>
            <w:sz w:val="24"/>
            <w:szCs w:val="24"/>
          </w:rPr>
          <m:t>=</m:t>
        </m:r>
        <m:f>
          <m:fPr>
            <m:ctrlPr>
              <w:rPr>
                <w:rFonts w:ascii="Cambria Math" w:hAnsiTheme="majorBidi" w:cstheme="majorBidi"/>
                <w:i/>
                <w:iCs/>
                <w:sz w:val="24"/>
                <w:szCs w:val="24"/>
              </w:rPr>
            </m:ctrlPr>
          </m:fPr>
          <m:num>
            <m:r>
              <w:rPr>
                <w:rFonts w:ascii="Cambria Math" w:hAnsiTheme="majorBidi" w:cstheme="majorBidi"/>
                <w:sz w:val="24"/>
                <w:szCs w:val="24"/>
              </w:rPr>
              <m:t>43</m:t>
            </m:r>
          </m:num>
          <m:den>
            <m:r>
              <w:rPr>
                <w:rFonts w:ascii="Cambria Math" w:hAnsiTheme="majorBidi" w:cstheme="majorBidi"/>
                <w:sz w:val="24"/>
                <w:szCs w:val="24"/>
              </w:rPr>
              <m:t>50</m:t>
            </m:r>
          </m:den>
        </m:f>
        <m:r>
          <w:rPr>
            <w:rFonts w:ascii="Cambria Math" w:hAnsiTheme="majorBidi" w:cstheme="majorBidi"/>
            <w:sz w:val="24"/>
            <w:szCs w:val="24"/>
          </w:rPr>
          <m:t xml:space="preserve"> x 100=</m:t>
        </m:r>
        <m:r>
          <w:rPr>
            <w:rFonts w:ascii="Cambria Math" w:eastAsia="TimesTen-Roman" w:hAnsiTheme="majorBidi" w:cstheme="majorBidi"/>
            <w:sz w:val="24"/>
            <w:szCs w:val="24"/>
          </w:rPr>
          <m:t>86%</m:t>
        </m:r>
      </m:oMath>
      <w:r w:rsidR="00EA010D" w:rsidRPr="00EA010D">
        <w:rPr>
          <w:rFonts w:asciiTheme="majorBidi" w:hAnsiTheme="majorBidi" w:cstheme="majorBidi"/>
          <w:i/>
          <w:iCs/>
          <w:sz w:val="24"/>
          <w:szCs w:val="24"/>
        </w:rPr>
        <w:t xml:space="preserve"> </w:t>
      </w:r>
      <w:r w:rsidR="00EA010D">
        <w:rPr>
          <w:rFonts w:asciiTheme="majorBidi" w:hAnsiTheme="majorBidi" w:cstheme="majorBidi"/>
          <w:sz w:val="24"/>
          <w:szCs w:val="24"/>
        </w:rPr>
        <w:t xml:space="preserve">                      </w:t>
      </w:r>
      <w:r w:rsidR="00D2060E">
        <w:rPr>
          <w:rFonts w:asciiTheme="majorBidi" w:hAnsiTheme="majorBidi" w:cstheme="majorBidi" w:hint="cs"/>
          <w:sz w:val="24"/>
          <w:szCs w:val="24"/>
          <w:rtl/>
        </w:rPr>
        <w:t xml:space="preserve">                          </w:t>
      </w:r>
      <w:r w:rsidR="00EA010D">
        <w:rPr>
          <w:rFonts w:asciiTheme="majorBidi" w:hAnsiTheme="majorBidi" w:cstheme="majorBidi"/>
          <w:sz w:val="24"/>
          <w:szCs w:val="24"/>
        </w:rPr>
        <w:t xml:space="preserve">     </w:t>
      </w:r>
    </w:p>
    <w:p w:rsidR="009542D1" w:rsidRPr="009542D1" w:rsidRDefault="007B787E" w:rsidP="00B53391">
      <w:pPr>
        <w:autoSpaceDE w:val="0"/>
        <w:autoSpaceDN w:val="0"/>
        <w:adjustRightInd w:val="0"/>
        <w:spacing w:after="0" w:line="240" w:lineRule="auto"/>
        <w:jc w:val="both"/>
        <w:rPr>
          <w:rFonts w:asciiTheme="majorBidi" w:hAnsiTheme="majorBidi" w:cstheme="majorBidi"/>
          <w:sz w:val="28"/>
          <w:szCs w:val="28"/>
        </w:rPr>
      </w:pPr>
      <m:oMathPara>
        <m:oMath>
          <m:r>
            <w:rPr>
              <w:rFonts w:ascii="Cambria Math" w:hAnsi="Cambria Math" w:cstheme="majorBidi"/>
              <w:sz w:val="28"/>
              <w:szCs w:val="28"/>
            </w:rPr>
            <m:t xml:space="preserve">  </m:t>
          </m:r>
        </m:oMath>
      </m:oMathPara>
    </w:p>
    <w:p w:rsidR="007B787E" w:rsidRPr="0092704A" w:rsidRDefault="00521A7B" w:rsidP="009D2E02">
      <w:pPr>
        <w:autoSpaceDE w:val="0"/>
        <w:autoSpaceDN w:val="0"/>
        <w:adjustRightInd w:val="0"/>
        <w:spacing w:after="0"/>
        <w:jc w:val="both"/>
        <w:rPr>
          <w:rFonts w:asciiTheme="majorBidi" w:hAnsiTheme="majorBidi" w:cstheme="majorBidi"/>
          <w:sz w:val="24"/>
          <w:szCs w:val="24"/>
        </w:rPr>
      </w:pPr>
      <m:oMath>
        <m:r>
          <w:rPr>
            <w:rFonts w:ascii="Cambria Math" w:hAnsi="Cambria Math" w:cstheme="majorBidi"/>
            <w:sz w:val="24"/>
            <w:szCs w:val="24"/>
          </w:rPr>
          <m:t>Relative rootgrowth</m:t>
        </m:r>
        <m:d>
          <m:dPr>
            <m:ctrlPr>
              <w:rPr>
                <w:rFonts w:ascii="Cambria Math" w:hAnsi="Cambria Math" w:cstheme="majorBidi"/>
                <w:i/>
                <w:sz w:val="24"/>
                <w:szCs w:val="24"/>
              </w:rPr>
            </m:ctrlPr>
          </m:dPr>
          <m:e>
            <m:r>
              <w:rPr>
                <w:rFonts w:ascii="Cambria Math" w:hAnsi="Cambria Math" w:cstheme="majorBidi"/>
                <w:sz w:val="24"/>
                <w:szCs w:val="24"/>
              </w:rPr>
              <m:t>%</m:t>
            </m:r>
          </m:e>
        </m:d>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rPr>
              <m:t>Mean root length in compost extract</m:t>
            </m:r>
          </m:num>
          <m:den>
            <m:rad>
              <m:radPr>
                <m:degHide m:val="1"/>
                <m:ctrlPr>
                  <w:rPr>
                    <w:rFonts w:ascii="Cambria Math" w:hAnsi="Cambria Math" w:cstheme="majorBidi"/>
                    <w:i/>
                    <w:sz w:val="28"/>
                    <w:szCs w:val="28"/>
                  </w:rPr>
                </m:ctrlPr>
              </m:radPr>
              <m:deg/>
              <m:e>
                <m:r>
                  <w:rPr>
                    <w:rFonts w:ascii="Cambria Math" w:hAnsi="Cambria Math" w:cstheme="majorBidi"/>
                    <w:sz w:val="28"/>
                    <w:szCs w:val="28"/>
                  </w:rPr>
                  <m:t>Mean root length in control</m:t>
                </m:r>
              </m:e>
            </m:rad>
          </m:den>
        </m:f>
        <m:r>
          <w:rPr>
            <w:rFonts w:ascii="Cambria Math" w:hAnsi="Cambria Math" w:cstheme="majorBidi"/>
            <w:sz w:val="28"/>
            <w:szCs w:val="28"/>
          </w:rPr>
          <m:t xml:space="preserve"> x</m:t>
        </m:r>
      </m:oMath>
      <w:r w:rsidR="007B787E" w:rsidRPr="00521A7B">
        <w:rPr>
          <w:rFonts w:ascii="Cambria Math" w:hAnsi="Cambria Math" w:cstheme="majorBidi"/>
          <w:i/>
          <w:sz w:val="24"/>
          <w:szCs w:val="24"/>
        </w:rPr>
        <w:t xml:space="preserve"> 100          </w:t>
      </w:r>
      <w:r w:rsidR="00053663" w:rsidRPr="00521A7B">
        <w:rPr>
          <w:rFonts w:ascii="Cambria Math" w:hAnsi="Cambria Math" w:cstheme="majorBidi"/>
          <w:i/>
          <w:sz w:val="24"/>
          <w:szCs w:val="24"/>
        </w:rPr>
        <w:t xml:space="preserve"> </w:t>
      </w:r>
      <w:r w:rsidR="00D2060E" w:rsidRPr="00521A7B">
        <w:rPr>
          <w:rFonts w:ascii="Cambria Math" w:hAnsi="Cambria Math" w:cstheme="majorBidi" w:hint="cs"/>
          <w:i/>
          <w:sz w:val="24"/>
          <w:szCs w:val="24"/>
          <w:rtl/>
        </w:rPr>
        <w:t xml:space="preserve">                   </w:t>
      </w:r>
      <w:r w:rsidR="007B787E" w:rsidRPr="00521A7B">
        <w:rPr>
          <w:rFonts w:ascii="Cambria Math" w:hAnsi="Cambria Math" w:cstheme="majorBidi"/>
          <w:i/>
          <w:sz w:val="24"/>
          <w:szCs w:val="24"/>
        </w:rPr>
        <w:t xml:space="preserve">  </w:t>
      </w:r>
      <w:r w:rsidR="009542D1" w:rsidRPr="00521A7B">
        <w:rPr>
          <w:rFonts w:ascii="Cambria Math" w:hAnsi="Cambria Math" w:cstheme="majorBidi"/>
          <w:i/>
          <w:sz w:val="24"/>
          <w:szCs w:val="24"/>
        </w:rPr>
        <w:t xml:space="preserve">   </w:t>
      </w:r>
      <w:r w:rsidR="00B53391">
        <w:rPr>
          <w:rFonts w:ascii="Cambria Math" w:hAnsi="Cambria Math" w:cstheme="majorBidi"/>
          <w:i/>
          <w:sz w:val="24"/>
          <w:szCs w:val="24"/>
        </w:rPr>
        <w:t xml:space="preserve"> </w:t>
      </w:r>
      <w:r w:rsidR="009542D1" w:rsidRPr="00521A7B">
        <w:rPr>
          <w:rFonts w:ascii="Cambria Math" w:hAnsi="Cambria Math" w:cstheme="majorBidi"/>
          <w:i/>
          <w:sz w:val="24"/>
          <w:szCs w:val="24"/>
        </w:rPr>
        <w:t xml:space="preserve">      </w:t>
      </w:r>
      <w:r w:rsidR="00B53391" w:rsidRPr="0092704A">
        <w:rPr>
          <w:rFonts w:asciiTheme="majorBidi" w:hAnsiTheme="majorBidi" w:cstheme="majorBidi"/>
          <w:sz w:val="24"/>
          <w:szCs w:val="24"/>
        </w:rPr>
        <w:t>(4</w:t>
      </w:r>
      <w:r w:rsidR="007B787E" w:rsidRPr="0092704A">
        <w:rPr>
          <w:rFonts w:asciiTheme="majorBidi" w:hAnsiTheme="majorBidi" w:cstheme="majorBidi"/>
          <w:sz w:val="24"/>
          <w:szCs w:val="24"/>
        </w:rPr>
        <w:t>)</w:t>
      </w:r>
    </w:p>
    <w:p w:rsidR="008F56AF" w:rsidRPr="00053663" w:rsidRDefault="00053663" w:rsidP="009D2E02">
      <w:pPr>
        <w:pStyle w:val="ListParagraph"/>
        <w:autoSpaceDE w:val="0"/>
        <w:autoSpaceDN w:val="0"/>
        <w:adjustRightInd w:val="0"/>
        <w:spacing w:after="0"/>
        <w:ind w:left="0" w:firstLine="720"/>
        <w:jc w:val="both"/>
        <w:rPr>
          <w:rFonts w:asciiTheme="majorBidi" w:hAnsiTheme="majorBidi" w:cstheme="majorBidi"/>
          <w:i/>
          <w:sz w:val="24"/>
          <w:szCs w:val="24"/>
        </w:rPr>
      </w:pPr>
      <m:oMath>
        <m:r>
          <w:rPr>
            <w:rFonts w:ascii="Cambria Math" w:hAnsiTheme="majorBidi" w:cstheme="majorBidi"/>
            <w:sz w:val="24"/>
            <w:szCs w:val="24"/>
          </w:rPr>
          <m:t xml:space="preserve">Relative </m:t>
        </m:r>
        <m:r>
          <w:rPr>
            <w:rFonts w:ascii="Cambria Math" w:hAnsi="Cambria Math" w:cstheme="majorBidi"/>
            <w:sz w:val="24"/>
            <w:szCs w:val="24"/>
          </w:rPr>
          <m:t>rootgrowth</m:t>
        </m:r>
        <m:d>
          <m:dPr>
            <m:ctrlPr>
              <w:rPr>
                <w:rFonts w:ascii="Cambria Math" w:hAnsiTheme="majorBidi" w:cstheme="majorBidi"/>
                <w:i/>
                <w:sz w:val="24"/>
                <w:szCs w:val="24"/>
              </w:rPr>
            </m:ctrlPr>
          </m:dPr>
          <m:e>
            <m:r>
              <w:rPr>
                <w:rFonts w:ascii="Cambria Math" w:hAnsiTheme="majorBidi" w:cstheme="majorBidi"/>
                <w:sz w:val="24"/>
                <w:szCs w:val="24"/>
              </w:rPr>
              <m:t>%</m:t>
            </m:r>
          </m:e>
        </m:d>
        <m:r>
          <w:rPr>
            <w:rFonts w:ascii="Cambria Math" w:hAnsiTheme="majorBidi" w:cstheme="majorBidi"/>
            <w:sz w:val="24"/>
            <w:szCs w:val="24"/>
          </w:rPr>
          <m:t>=</m:t>
        </m:r>
        <m:f>
          <m:fPr>
            <m:ctrlPr>
              <w:rPr>
                <w:rFonts w:ascii="Cambria Math" w:hAnsiTheme="majorBidi" w:cstheme="majorBidi"/>
                <w:i/>
                <w:sz w:val="24"/>
                <w:szCs w:val="24"/>
              </w:rPr>
            </m:ctrlPr>
          </m:fPr>
          <m:num>
            <m:r>
              <w:rPr>
                <w:rFonts w:ascii="Cambria Math" w:hAnsiTheme="majorBidi" w:cstheme="majorBidi"/>
                <w:sz w:val="24"/>
                <w:szCs w:val="24"/>
              </w:rPr>
              <m:t>0.90</m:t>
            </m:r>
          </m:num>
          <m:den>
            <m:rad>
              <m:radPr>
                <m:degHide m:val="1"/>
                <m:ctrlPr>
                  <w:rPr>
                    <w:rFonts w:ascii="Cambria Math" w:hAnsiTheme="majorBidi" w:cstheme="majorBidi"/>
                    <w:i/>
                    <w:sz w:val="24"/>
                    <w:szCs w:val="24"/>
                  </w:rPr>
                </m:ctrlPr>
              </m:radPr>
              <m:deg/>
              <m:e>
                <m:r>
                  <w:rPr>
                    <w:rFonts w:ascii="Cambria Math" w:hAnsiTheme="majorBidi" w:cstheme="majorBidi"/>
                    <w:sz w:val="24"/>
                    <w:szCs w:val="24"/>
                  </w:rPr>
                  <m:t>1</m:t>
                </m:r>
              </m:e>
            </m:rad>
          </m:den>
        </m:f>
        <m:r>
          <w:rPr>
            <w:rFonts w:ascii="Cambria Math" w:hAnsiTheme="majorBidi" w:cstheme="majorBidi"/>
            <w:sz w:val="24"/>
            <w:szCs w:val="24"/>
          </w:rPr>
          <m:t xml:space="preserve"> x 100=</m:t>
        </m:r>
      </m:oMath>
      <w:r w:rsidR="008F56AF" w:rsidRPr="00053663">
        <w:rPr>
          <w:rFonts w:asciiTheme="majorBidi" w:hAnsiTheme="majorBidi" w:cstheme="majorBidi"/>
          <w:i/>
          <w:sz w:val="24"/>
          <w:szCs w:val="24"/>
        </w:rPr>
        <w:t>9</w:t>
      </w:r>
      <w:r w:rsidR="00592FB0">
        <w:rPr>
          <w:rFonts w:asciiTheme="majorBidi" w:hAnsiTheme="majorBidi" w:cstheme="majorBidi" w:hint="cs"/>
          <w:i/>
          <w:sz w:val="24"/>
          <w:szCs w:val="24"/>
          <w:rtl/>
        </w:rPr>
        <w:t>0</w:t>
      </w:r>
      <w:r w:rsidR="008F56AF" w:rsidRPr="00053663">
        <w:rPr>
          <w:rFonts w:asciiTheme="majorBidi" w:hAnsiTheme="majorBidi" w:cstheme="majorBidi"/>
          <w:i/>
          <w:sz w:val="24"/>
          <w:szCs w:val="24"/>
        </w:rPr>
        <w:t xml:space="preserve">%                      </w:t>
      </w:r>
      <w:r w:rsidR="00192791" w:rsidRPr="00053663">
        <w:rPr>
          <w:rFonts w:asciiTheme="majorBidi" w:hAnsiTheme="majorBidi" w:cstheme="majorBidi"/>
          <w:i/>
          <w:sz w:val="24"/>
          <w:szCs w:val="24"/>
        </w:rPr>
        <w:t xml:space="preserve">              </w:t>
      </w:r>
      <w:r w:rsidR="008F56AF" w:rsidRPr="00053663">
        <w:rPr>
          <w:rFonts w:asciiTheme="majorBidi" w:hAnsiTheme="majorBidi" w:cstheme="majorBidi"/>
          <w:i/>
          <w:sz w:val="24"/>
          <w:szCs w:val="24"/>
        </w:rPr>
        <w:t xml:space="preserve">     </w:t>
      </w:r>
    </w:p>
    <w:p w:rsidR="009542D1" w:rsidRDefault="00C31005" w:rsidP="00B53391">
      <w:pPr>
        <w:pStyle w:val="ListParagraph"/>
        <w:autoSpaceDE w:val="0"/>
        <w:autoSpaceDN w:val="0"/>
        <w:adjustRightInd w:val="0"/>
        <w:spacing w:after="0" w:line="240" w:lineRule="auto"/>
        <w:ind w:left="0" w:firstLine="720"/>
        <w:jc w:val="both"/>
        <w:rPr>
          <w:rFonts w:asciiTheme="majorBidi" w:hAnsiTheme="majorBidi" w:cstheme="majorBidi"/>
          <w:i/>
        </w:rPr>
      </w:pPr>
      <w:r w:rsidRPr="00053663">
        <w:rPr>
          <w:rFonts w:asciiTheme="majorBidi" w:hAnsiTheme="majorBidi" w:cstheme="majorBidi"/>
          <w:i/>
        </w:rPr>
        <w:t xml:space="preserve">           </w:t>
      </w:r>
    </w:p>
    <w:p w:rsidR="00053663" w:rsidRPr="009D2E02" w:rsidRDefault="00C31005" w:rsidP="009D2E02">
      <w:pPr>
        <w:pStyle w:val="ListParagraph"/>
        <w:autoSpaceDE w:val="0"/>
        <w:autoSpaceDN w:val="0"/>
        <w:adjustRightInd w:val="0"/>
        <w:spacing w:after="0" w:line="240" w:lineRule="auto"/>
        <w:ind w:left="0" w:firstLine="720"/>
        <w:jc w:val="both"/>
        <w:rPr>
          <w:rFonts w:asciiTheme="majorBidi" w:hAnsiTheme="majorBidi" w:cstheme="majorBidi"/>
          <w:sz w:val="28"/>
          <w:szCs w:val="28"/>
        </w:rPr>
      </w:pPr>
      <w:r w:rsidRPr="00521A7B">
        <w:rPr>
          <w:rFonts w:asciiTheme="majorBidi" w:hAnsiTheme="majorBidi" w:cstheme="majorBidi"/>
          <w:i/>
          <w:iCs/>
        </w:rPr>
        <w:t xml:space="preserve">    </w:t>
      </w:r>
      <m:oMath>
        <m:r>
          <w:rPr>
            <w:rFonts w:ascii="Cambria Math" w:hAnsi="Cambria Math" w:cstheme="majorBidi"/>
            <w:sz w:val="28"/>
            <w:szCs w:val="28"/>
          </w:rPr>
          <m:t xml:space="preserve">GI </m:t>
        </m:r>
        <m:d>
          <m:dPr>
            <m:ctrlPr>
              <w:rPr>
                <w:rFonts w:ascii="Cambria Math" w:hAnsi="Cambria Math" w:cstheme="majorBidi"/>
                <w:i/>
                <w:iCs/>
                <w:sz w:val="28"/>
                <w:szCs w:val="28"/>
              </w:rPr>
            </m:ctrlPr>
          </m:dPr>
          <m:e>
            <m:r>
              <w:rPr>
                <w:rFonts w:ascii="Cambria Math" w:hAnsi="Cambria Math" w:cstheme="majorBidi"/>
                <w:sz w:val="28"/>
                <w:szCs w:val="28"/>
              </w:rPr>
              <m:t>%</m:t>
            </m:r>
          </m:e>
        </m:d>
        <m:r>
          <w:rPr>
            <w:rFonts w:ascii="Cambria Math" w:hAnsi="Cambria Math" w:cstheme="majorBidi"/>
            <w:sz w:val="28"/>
            <w:szCs w:val="28"/>
          </w:rPr>
          <m:t xml:space="preserve">= </m:t>
        </m:r>
        <m:f>
          <m:fPr>
            <m:ctrlPr>
              <w:rPr>
                <w:rFonts w:ascii="Cambria Math" w:hAnsi="Cambria Math" w:cstheme="majorBidi"/>
                <w:i/>
                <w:iCs/>
                <w:sz w:val="28"/>
                <w:szCs w:val="28"/>
              </w:rPr>
            </m:ctrlPr>
          </m:fPr>
          <m:num>
            <m:d>
              <m:dPr>
                <m:ctrlPr>
                  <w:rPr>
                    <w:rFonts w:ascii="Cambria Math" w:hAnsi="Cambria Math" w:cstheme="majorBidi"/>
                    <w:i/>
                    <w:iCs/>
                    <w:sz w:val="28"/>
                    <w:szCs w:val="28"/>
                  </w:rPr>
                </m:ctrlPr>
              </m:dPr>
              <m:e>
                <m:r>
                  <w:rPr>
                    <w:rFonts w:ascii="Cambria Math" w:hAnsi="Cambria Math" w:cstheme="majorBidi"/>
                    <w:sz w:val="28"/>
                    <w:szCs w:val="28"/>
                  </w:rPr>
                  <m:t xml:space="preserve">Relative seed germination </m:t>
                </m:r>
              </m:e>
            </m:d>
            <m:r>
              <w:rPr>
                <w:rFonts w:ascii="Cambria Math" w:hAnsi="Cambria Math" w:cstheme="majorBidi"/>
                <w:sz w:val="28"/>
                <w:szCs w:val="28"/>
              </w:rPr>
              <m:t>x(Relative root growth)</m:t>
            </m:r>
          </m:num>
          <m:den>
            <m:r>
              <w:rPr>
                <w:rFonts w:ascii="Cambria Math" w:hAnsi="Cambria Math" w:cstheme="majorBidi"/>
                <w:sz w:val="28"/>
                <w:szCs w:val="28"/>
              </w:rPr>
              <m:t>100</m:t>
            </m:r>
          </m:den>
        </m:f>
      </m:oMath>
      <w:r w:rsidR="009D2E02">
        <w:rPr>
          <w:rFonts w:asciiTheme="majorBidi" w:hAnsiTheme="majorBidi" w:cstheme="majorBidi"/>
          <w:i/>
          <w:iCs/>
          <w:sz w:val="28"/>
          <w:szCs w:val="28"/>
        </w:rPr>
        <w:t xml:space="preserve">            </w:t>
      </w:r>
      <w:r w:rsidR="00521A7B" w:rsidRPr="009D2E02">
        <w:rPr>
          <w:rFonts w:asciiTheme="majorBidi" w:hAnsiTheme="majorBidi" w:cstheme="majorBidi" w:hint="cs"/>
          <w:i/>
          <w:iCs/>
          <w:sz w:val="28"/>
          <w:szCs w:val="28"/>
          <w:rtl/>
        </w:rPr>
        <w:t xml:space="preserve">            </w:t>
      </w:r>
      <w:r w:rsidRPr="009D2E02">
        <w:rPr>
          <w:rFonts w:asciiTheme="majorBidi" w:hAnsiTheme="majorBidi" w:cstheme="majorBidi"/>
          <w:i/>
          <w:iCs/>
          <w:sz w:val="28"/>
          <w:szCs w:val="28"/>
        </w:rPr>
        <w:t xml:space="preserve">   </w:t>
      </w:r>
      <w:r w:rsidR="00521A7B" w:rsidRPr="009D2E02">
        <w:rPr>
          <w:rFonts w:asciiTheme="majorBidi" w:hAnsiTheme="majorBidi" w:cstheme="majorBidi"/>
          <w:sz w:val="28"/>
          <w:szCs w:val="28"/>
        </w:rPr>
        <w:t>(5)</w:t>
      </w:r>
    </w:p>
    <w:p w:rsidR="00C31005" w:rsidRPr="00DF55C0" w:rsidRDefault="00C31005" w:rsidP="00B53391">
      <w:pPr>
        <w:pStyle w:val="ListParagraph"/>
        <w:autoSpaceDE w:val="0"/>
        <w:autoSpaceDN w:val="0"/>
        <w:adjustRightInd w:val="0"/>
        <w:spacing w:after="0" w:line="240" w:lineRule="auto"/>
        <w:ind w:left="0" w:firstLine="720"/>
        <w:jc w:val="both"/>
        <w:rPr>
          <w:rFonts w:ascii="Cambria Math" w:hAnsiTheme="majorBidi" w:cstheme="majorBidi"/>
          <w:i/>
          <w:iCs/>
          <w:sz w:val="24"/>
          <w:szCs w:val="24"/>
        </w:rPr>
      </w:pPr>
      <w:r w:rsidRPr="009D2E02">
        <w:rPr>
          <w:rFonts w:asciiTheme="majorBidi" w:hAnsiTheme="majorBidi" w:cstheme="majorBidi"/>
          <w:i/>
          <w:sz w:val="28"/>
          <w:szCs w:val="28"/>
        </w:rPr>
        <w:t xml:space="preserve">    </w:t>
      </w:r>
      <m:oMath>
        <m:r>
          <w:rPr>
            <w:rFonts w:ascii="Cambria Math" w:hAnsi="Cambria Math" w:cstheme="majorBidi"/>
            <w:sz w:val="24"/>
            <w:szCs w:val="24"/>
          </w:rPr>
          <m:t xml:space="preserve">GI </m:t>
        </m:r>
        <m:d>
          <m:dPr>
            <m:ctrlPr>
              <w:rPr>
                <w:rFonts w:ascii="Cambria Math" w:hAnsi="Cambria Math" w:cstheme="majorBidi"/>
                <w:i/>
                <w:sz w:val="24"/>
                <w:szCs w:val="24"/>
              </w:rPr>
            </m:ctrlPr>
          </m:dPr>
          <m:e>
            <m:r>
              <w:rPr>
                <w:rFonts w:ascii="Cambria Math" w:hAnsi="Cambria Math" w:cstheme="majorBidi"/>
                <w:sz w:val="24"/>
                <w:szCs w:val="24"/>
              </w:rPr>
              <m:t>%</m:t>
            </m:r>
          </m:e>
        </m:d>
        <m:r>
          <w:rPr>
            <w:rFonts w:ascii="Cambria Math" w:hAnsi="Cambria Math" w:cstheme="majorBidi"/>
            <w:sz w:val="24"/>
            <w:szCs w:val="24"/>
          </w:rPr>
          <m:t xml:space="preserve">= </m:t>
        </m:r>
        <m:f>
          <m:fPr>
            <m:ctrlPr>
              <w:rPr>
                <w:rFonts w:ascii="Cambria Math" w:hAnsi="Cambria Math" w:cstheme="majorBidi"/>
                <w:i/>
                <w:sz w:val="24"/>
                <w:szCs w:val="24"/>
              </w:rPr>
            </m:ctrlPr>
          </m:fPr>
          <m:num>
            <m:d>
              <m:dPr>
                <m:ctrlPr>
                  <w:rPr>
                    <w:rFonts w:ascii="Cambria Math" w:hAnsi="Cambria Math" w:cstheme="majorBidi"/>
                    <w:i/>
                    <w:sz w:val="24"/>
                    <w:szCs w:val="24"/>
                  </w:rPr>
                </m:ctrlPr>
              </m:dPr>
              <m:e>
                <m:r>
                  <w:rPr>
                    <w:rFonts w:ascii="Cambria Math" w:hAnsi="Cambria Math" w:cstheme="majorBidi"/>
                    <w:sz w:val="24"/>
                    <w:szCs w:val="24"/>
                  </w:rPr>
                  <m:t>86</m:t>
                </m:r>
              </m:e>
            </m:d>
            <m:r>
              <w:rPr>
                <w:rFonts w:ascii="Cambria Math" w:hAnsi="Cambria Math" w:cstheme="majorBidi"/>
                <w:sz w:val="24"/>
                <w:szCs w:val="24"/>
              </w:rPr>
              <m:t>x(90)</m:t>
            </m:r>
          </m:num>
          <m:den>
            <m:r>
              <w:rPr>
                <w:rFonts w:ascii="Cambria Math" w:hAnsi="Cambria Math" w:cstheme="majorBidi"/>
                <w:sz w:val="24"/>
                <w:szCs w:val="24"/>
              </w:rPr>
              <m:t>100</m:t>
            </m:r>
          </m:den>
        </m:f>
        <m:r>
          <w:rPr>
            <w:rFonts w:ascii="Cambria Math" w:hAnsi="Cambria Math" w:cstheme="majorBidi"/>
            <w:sz w:val="24"/>
            <w:szCs w:val="24"/>
          </w:rPr>
          <m:t>= 77.4%</m:t>
        </m:r>
      </m:oMath>
      <w:r w:rsidRPr="00DF55C0">
        <w:rPr>
          <w:rFonts w:asciiTheme="majorBidi" w:hAnsiTheme="majorBidi" w:cstheme="majorBidi"/>
          <w:i/>
          <w:sz w:val="24"/>
          <w:szCs w:val="24"/>
        </w:rPr>
        <w:t xml:space="preserve">  </w:t>
      </w:r>
      <w:r w:rsidRPr="00DF55C0">
        <w:rPr>
          <w:rFonts w:asciiTheme="majorBidi" w:hAnsiTheme="majorBidi" w:cstheme="majorBidi"/>
          <w:iCs/>
          <w:sz w:val="24"/>
          <w:szCs w:val="24"/>
        </w:rPr>
        <w:t xml:space="preserve">       </w:t>
      </w:r>
      <w:r w:rsidR="00192791" w:rsidRPr="00DF55C0">
        <w:rPr>
          <w:rFonts w:asciiTheme="majorBidi" w:hAnsiTheme="majorBidi" w:cstheme="majorBidi"/>
          <w:iCs/>
          <w:sz w:val="24"/>
          <w:szCs w:val="24"/>
        </w:rPr>
        <w:t xml:space="preserve">                              </w:t>
      </w:r>
      <w:r w:rsidRPr="00DF55C0">
        <w:rPr>
          <w:rFonts w:asciiTheme="majorBidi" w:hAnsiTheme="majorBidi" w:cstheme="majorBidi"/>
          <w:iCs/>
          <w:sz w:val="24"/>
          <w:szCs w:val="24"/>
        </w:rPr>
        <w:t xml:space="preserve">  </w:t>
      </w:r>
      <w:r w:rsidR="00D2060E" w:rsidRPr="00DF55C0">
        <w:rPr>
          <w:rFonts w:asciiTheme="majorBidi" w:hAnsiTheme="majorBidi" w:cstheme="majorBidi" w:hint="cs"/>
          <w:iCs/>
          <w:sz w:val="24"/>
          <w:szCs w:val="24"/>
          <w:rtl/>
        </w:rPr>
        <w:t xml:space="preserve">        </w:t>
      </w:r>
      <w:r w:rsidR="00053663" w:rsidRPr="00DF55C0">
        <w:rPr>
          <w:rFonts w:asciiTheme="majorBidi" w:hAnsiTheme="majorBidi" w:cstheme="majorBidi"/>
          <w:iCs/>
          <w:sz w:val="24"/>
          <w:szCs w:val="24"/>
        </w:rPr>
        <w:t xml:space="preserve">                                </w:t>
      </w:r>
      <w:r w:rsidR="00D2060E" w:rsidRPr="00DF55C0">
        <w:rPr>
          <w:rFonts w:asciiTheme="majorBidi" w:hAnsiTheme="majorBidi" w:cstheme="majorBidi" w:hint="cs"/>
          <w:iCs/>
          <w:sz w:val="24"/>
          <w:szCs w:val="24"/>
          <w:rtl/>
        </w:rPr>
        <w:t xml:space="preserve">                  </w:t>
      </w:r>
      <w:r w:rsidRPr="00DF55C0">
        <w:rPr>
          <w:rFonts w:asciiTheme="majorBidi" w:hAnsiTheme="majorBidi" w:cstheme="majorBidi"/>
          <w:iCs/>
          <w:sz w:val="24"/>
          <w:szCs w:val="24"/>
        </w:rPr>
        <w:t xml:space="preserve"> </w:t>
      </w:r>
    </w:p>
    <w:p w:rsidR="00EC1496" w:rsidRDefault="00EC1496" w:rsidP="00DF55C0">
      <w:pPr>
        <w:autoSpaceDE w:val="0"/>
        <w:autoSpaceDN w:val="0"/>
        <w:adjustRightInd w:val="0"/>
        <w:spacing w:after="0" w:line="240" w:lineRule="auto"/>
        <w:ind w:firstLine="720"/>
        <w:jc w:val="both"/>
        <w:rPr>
          <w:rFonts w:ascii="Times New Roman" w:hAnsi="Times New Roman" w:cs="Times New Roman"/>
          <w:color w:val="000000"/>
          <w:sz w:val="24"/>
          <w:szCs w:val="24"/>
          <w:rtl/>
        </w:rPr>
      </w:pPr>
      <w:r>
        <w:rPr>
          <w:rFonts w:ascii="Times New Roman" w:hAnsi="Times New Roman" w:cs="Times New Roman"/>
          <w:color w:val="000000"/>
          <w:sz w:val="24"/>
          <w:szCs w:val="24"/>
        </w:rPr>
        <w:t>There is a potential concern that the applicability of these result</w:t>
      </w:r>
      <w:r w:rsidR="006058A5">
        <w:rPr>
          <w:rFonts w:ascii="Times New Roman" w:hAnsi="Times New Roman" w:cs="Times New Roman"/>
          <w:color w:val="000000"/>
          <w:sz w:val="24"/>
          <w:szCs w:val="24"/>
        </w:rPr>
        <w:t>s could be limited because; the</w:t>
      </w:r>
      <w:r>
        <w:rPr>
          <w:rFonts w:ascii="Times New Roman" w:hAnsi="Times New Roman" w:cs="Times New Roman"/>
          <w:color w:val="000000"/>
          <w:sz w:val="24"/>
          <w:szCs w:val="24"/>
        </w:rPr>
        <w:t xml:space="preserve"> data </w:t>
      </w:r>
      <w:r w:rsidR="006058A5">
        <w:rPr>
          <w:rFonts w:ascii="Times New Roman" w:hAnsi="Times New Roman" w:cs="Times New Roman"/>
          <w:color w:val="000000"/>
          <w:sz w:val="24"/>
          <w:szCs w:val="24"/>
        </w:rPr>
        <w:t xml:space="preserve">used </w:t>
      </w:r>
      <w:r>
        <w:rPr>
          <w:rFonts w:ascii="Times New Roman" w:hAnsi="Times New Roman" w:cs="Times New Roman"/>
          <w:color w:val="000000"/>
          <w:sz w:val="24"/>
          <w:szCs w:val="24"/>
        </w:rPr>
        <w:t>are not suitable measure</w:t>
      </w:r>
      <w:r w:rsidR="006058A5">
        <w:rPr>
          <w:rFonts w:ascii="Times New Roman" w:hAnsi="Times New Roman" w:cs="Times New Roman"/>
          <w:color w:val="000000"/>
          <w:sz w:val="24"/>
          <w:szCs w:val="24"/>
        </w:rPr>
        <w:t>ments for</w:t>
      </w:r>
      <w:r>
        <w:rPr>
          <w:rFonts w:ascii="Times New Roman" w:hAnsi="Times New Roman" w:cs="Times New Roman"/>
          <w:color w:val="000000"/>
          <w:sz w:val="24"/>
          <w:szCs w:val="24"/>
        </w:rPr>
        <w:t xml:space="preserve"> the quality of </w:t>
      </w:r>
      <w:r w:rsidR="006058A5">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compost in land application.</w:t>
      </w:r>
    </w:p>
    <w:p w:rsidR="00300292" w:rsidRDefault="00300292" w:rsidP="00DF55C0">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EC1496" w:rsidRPr="00AE671A" w:rsidRDefault="00EC1496" w:rsidP="004775B2">
      <w:pPr>
        <w:autoSpaceDE w:val="0"/>
        <w:autoSpaceDN w:val="0"/>
        <w:adjustRightInd w:val="0"/>
        <w:spacing w:after="0" w:line="240" w:lineRule="auto"/>
        <w:jc w:val="both"/>
        <w:rPr>
          <w:rFonts w:asciiTheme="majorBidi" w:hAnsiTheme="majorBidi" w:cstheme="majorBidi"/>
          <w:b/>
          <w:bCs/>
          <w:color w:val="000000"/>
          <w:sz w:val="24"/>
          <w:szCs w:val="24"/>
        </w:rPr>
      </w:pPr>
      <w:r w:rsidRPr="00AE671A">
        <w:rPr>
          <w:rFonts w:asciiTheme="majorBidi" w:hAnsiTheme="majorBidi" w:cstheme="majorBidi"/>
          <w:b/>
          <w:bCs/>
          <w:color w:val="000000"/>
          <w:sz w:val="24"/>
          <w:szCs w:val="24"/>
        </w:rPr>
        <w:t>4. CONCLUSIONS</w:t>
      </w:r>
    </w:p>
    <w:p w:rsidR="00EC1496" w:rsidRPr="004775B2" w:rsidRDefault="00EC1496" w:rsidP="009B1593">
      <w:pPr>
        <w:autoSpaceDE w:val="0"/>
        <w:autoSpaceDN w:val="0"/>
        <w:adjustRightInd w:val="0"/>
        <w:spacing w:after="0" w:line="240" w:lineRule="auto"/>
        <w:jc w:val="both"/>
        <w:rPr>
          <w:rFonts w:asciiTheme="majorBidi" w:hAnsiTheme="majorBidi" w:cstheme="majorBidi"/>
          <w:color w:val="000000"/>
          <w:sz w:val="24"/>
          <w:szCs w:val="24"/>
        </w:rPr>
      </w:pPr>
      <w:r w:rsidRPr="00B74A1A">
        <w:rPr>
          <w:rFonts w:asciiTheme="majorBidi" w:hAnsiTheme="majorBidi" w:cstheme="majorBidi"/>
          <w:b/>
          <w:bCs/>
          <w:color w:val="000000"/>
          <w:sz w:val="24"/>
          <w:szCs w:val="24"/>
        </w:rPr>
        <w:t>1.</w:t>
      </w:r>
      <w:r w:rsidR="00F748AF" w:rsidRPr="00F748AF">
        <w:rPr>
          <w:rFonts w:ascii="Times New Roman" w:hAnsi="Times New Roman" w:cs="Times New Roman"/>
          <w:color w:val="000000"/>
          <w:sz w:val="24"/>
          <w:szCs w:val="24"/>
        </w:rPr>
        <w:t xml:space="preserve"> </w:t>
      </w:r>
      <w:r w:rsidR="0027270F">
        <w:rPr>
          <w:rFonts w:ascii="Times New Roman" w:hAnsi="Times New Roman" w:cs="Times New Roman"/>
          <w:color w:val="000000"/>
          <w:sz w:val="24"/>
          <w:szCs w:val="24"/>
        </w:rPr>
        <w:t>C</w:t>
      </w:r>
      <w:r w:rsidR="00F748AF" w:rsidRPr="00E61BC6">
        <w:rPr>
          <w:rFonts w:ascii="Times New Roman" w:hAnsi="Times New Roman" w:cs="Times New Roman"/>
          <w:color w:val="000000"/>
          <w:sz w:val="24"/>
          <w:szCs w:val="24"/>
        </w:rPr>
        <w:t xml:space="preserve">omposting provides a critical step in the treatment of MSW as </w:t>
      </w:r>
      <w:r w:rsidR="009B1593">
        <w:rPr>
          <w:rFonts w:ascii="Times New Roman" w:hAnsi="Times New Roman" w:cs="Times New Roman"/>
          <w:color w:val="000000"/>
          <w:sz w:val="24"/>
          <w:szCs w:val="24"/>
        </w:rPr>
        <w:t>mass</w:t>
      </w:r>
      <w:r w:rsidR="00F748AF" w:rsidRPr="00E61BC6">
        <w:rPr>
          <w:rFonts w:ascii="Times New Roman" w:hAnsi="Times New Roman" w:cs="Times New Roman"/>
          <w:color w:val="000000"/>
          <w:sz w:val="24"/>
          <w:szCs w:val="24"/>
        </w:rPr>
        <w:t xml:space="preserve"> reduction</w:t>
      </w:r>
      <w:r w:rsidR="00B74A1A">
        <w:rPr>
          <w:rFonts w:ascii="Times New Roman" w:hAnsi="Times New Roman" w:cs="Times New Roman"/>
          <w:color w:val="000000"/>
          <w:sz w:val="24"/>
          <w:szCs w:val="24"/>
        </w:rPr>
        <w:t xml:space="preserve">. </w:t>
      </w:r>
      <w:r w:rsidRPr="004775B2">
        <w:rPr>
          <w:rFonts w:asciiTheme="majorBidi" w:hAnsiTheme="majorBidi" w:cstheme="majorBidi"/>
          <w:color w:val="000000"/>
          <w:sz w:val="24"/>
          <w:szCs w:val="24"/>
        </w:rPr>
        <w:t>The residuals after composting is about 33</w:t>
      </w:r>
      <w:r w:rsidR="009B1593">
        <w:rPr>
          <w:rFonts w:asciiTheme="majorBidi" w:hAnsiTheme="majorBidi" w:cstheme="majorBidi"/>
          <w:color w:val="000000"/>
          <w:sz w:val="24"/>
          <w:szCs w:val="24"/>
        </w:rPr>
        <w:t>.0</w:t>
      </w:r>
      <w:r w:rsidRPr="004775B2">
        <w:rPr>
          <w:rFonts w:asciiTheme="majorBidi" w:hAnsiTheme="majorBidi" w:cstheme="majorBidi"/>
          <w:color w:val="000000"/>
          <w:sz w:val="24"/>
          <w:szCs w:val="24"/>
        </w:rPr>
        <w:t>%, 37.5 %, and 40</w:t>
      </w:r>
      <w:r w:rsidR="009B1593">
        <w:rPr>
          <w:rFonts w:asciiTheme="majorBidi" w:hAnsiTheme="majorBidi" w:cstheme="majorBidi"/>
          <w:color w:val="000000"/>
          <w:sz w:val="24"/>
          <w:szCs w:val="24"/>
        </w:rPr>
        <w:t>.0</w:t>
      </w:r>
      <w:r w:rsidRPr="004775B2">
        <w:rPr>
          <w:rFonts w:asciiTheme="majorBidi" w:hAnsiTheme="majorBidi" w:cstheme="majorBidi"/>
          <w:color w:val="000000"/>
          <w:sz w:val="24"/>
          <w:szCs w:val="24"/>
        </w:rPr>
        <w:t xml:space="preserve"> % of the original weight for the three trials respectively indicating that E1 (3:1:1) is the best trial for reducing weight.</w:t>
      </w:r>
    </w:p>
    <w:p w:rsidR="00EC1496" w:rsidRPr="004775B2" w:rsidRDefault="00EC1496" w:rsidP="004775B2">
      <w:pPr>
        <w:autoSpaceDE w:val="0"/>
        <w:autoSpaceDN w:val="0"/>
        <w:adjustRightInd w:val="0"/>
        <w:spacing w:after="0" w:line="240" w:lineRule="auto"/>
        <w:jc w:val="both"/>
        <w:rPr>
          <w:rFonts w:asciiTheme="majorBidi" w:hAnsiTheme="majorBidi" w:cstheme="majorBidi"/>
          <w:b/>
          <w:bCs/>
          <w:color w:val="000000"/>
          <w:sz w:val="24"/>
          <w:szCs w:val="24"/>
        </w:rPr>
      </w:pPr>
      <w:r w:rsidRPr="004775B2">
        <w:rPr>
          <w:rFonts w:asciiTheme="majorBidi" w:hAnsiTheme="majorBidi" w:cstheme="majorBidi"/>
          <w:b/>
          <w:bCs/>
          <w:color w:val="000000"/>
          <w:sz w:val="24"/>
          <w:szCs w:val="24"/>
        </w:rPr>
        <w:t xml:space="preserve">2. </w:t>
      </w:r>
      <w:r w:rsidRPr="004775B2">
        <w:rPr>
          <w:rFonts w:asciiTheme="majorBidi" w:hAnsiTheme="majorBidi" w:cstheme="majorBidi"/>
          <w:color w:val="000000"/>
          <w:sz w:val="24"/>
          <w:szCs w:val="24"/>
        </w:rPr>
        <w:t xml:space="preserve">The present study has shown that E1 was superior to E2 and E3 during composting, especially for moisture-content due to its ability to accumulate and retain heat and to achieve high organic matter </w:t>
      </w:r>
      <w:r w:rsidRPr="004775B2">
        <w:rPr>
          <w:rFonts w:asciiTheme="majorBidi" w:hAnsiTheme="majorBidi" w:cstheme="majorBidi"/>
          <w:color w:val="000000"/>
          <w:sz w:val="24"/>
          <w:szCs w:val="24"/>
        </w:rPr>
        <w:lastRenderedPageBreak/>
        <w:t xml:space="preserve">degradation. </w:t>
      </w:r>
      <w:r w:rsidRPr="00741C8A">
        <w:rPr>
          <w:rFonts w:asciiTheme="majorBidi" w:hAnsiTheme="majorBidi" w:cstheme="majorBidi"/>
          <w:color w:val="000000"/>
          <w:sz w:val="24"/>
          <w:szCs w:val="24"/>
        </w:rPr>
        <w:t>The organic matter was</w:t>
      </w:r>
      <w:r w:rsidRPr="004775B2">
        <w:rPr>
          <w:rFonts w:asciiTheme="majorBidi" w:hAnsiTheme="majorBidi" w:cstheme="majorBidi"/>
          <w:color w:val="000000"/>
          <w:sz w:val="24"/>
          <w:szCs w:val="24"/>
        </w:rPr>
        <w:t xml:space="preserve"> subjected to an overall reduction of 36% throughout E1, 28% reduction throughout E2 and 20% throughout E3, while the remaining carbon content at the end of each process was 21.3%, 23.65% and 25.2% respectively, which is considered to be a good value</w:t>
      </w:r>
      <w:r w:rsidRPr="004775B2">
        <w:rPr>
          <w:rFonts w:asciiTheme="majorBidi" w:hAnsiTheme="majorBidi" w:cstheme="majorBidi"/>
          <w:b/>
          <w:bCs/>
          <w:color w:val="000000"/>
          <w:sz w:val="24"/>
          <w:szCs w:val="24"/>
        </w:rPr>
        <w:t>.</w:t>
      </w:r>
    </w:p>
    <w:p w:rsidR="00EC1496" w:rsidRDefault="00EC1496" w:rsidP="0027270F">
      <w:pPr>
        <w:autoSpaceDE w:val="0"/>
        <w:autoSpaceDN w:val="0"/>
        <w:adjustRightInd w:val="0"/>
        <w:spacing w:after="0" w:line="240" w:lineRule="auto"/>
        <w:jc w:val="both"/>
        <w:rPr>
          <w:rFonts w:ascii="Times New Roman" w:hAnsi="Times New Roman" w:cs="Times New Roman"/>
          <w:color w:val="000000"/>
          <w:sz w:val="24"/>
          <w:szCs w:val="24"/>
        </w:rPr>
      </w:pPr>
      <w:r w:rsidRPr="004775B2">
        <w:rPr>
          <w:rFonts w:asciiTheme="majorBidi" w:hAnsiTheme="majorBidi" w:cstheme="majorBidi"/>
          <w:b/>
          <w:bCs/>
          <w:color w:val="000000"/>
          <w:sz w:val="24"/>
          <w:szCs w:val="24"/>
        </w:rPr>
        <w:t xml:space="preserve">3. </w:t>
      </w:r>
      <w:r w:rsidRPr="00741C8A">
        <w:rPr>
          <w:rFonts w:asciiTheme="majorBidi" w:hAnsiTheme="majorBidi" w:cstheme="majorBidi"/>
          <w:color w:val="000000"/>
          <w:sz w:val="24"/>
          <w:szCs w:val="24"/>
        </w:rPr>
        <w:t>The temperature of each</w:t>
      </w:r>
      <w:r w:rsidRPr="004775B2">
        <w:rPr>
          <w:rFonts w:asciiTheme="majorBidi" w:hAnsiTheme="majorBidi" w:cstheme="majorBidi"/>
          <w:color w:val="000000"/>
          <w:sz w:val="24"/>
          <w:szCs w:val="24"/>
        </w:rPr>
        <w:t xml:space="preserve"> trial elevated above 50 °C, and </w:t>
      </w:r>
      <w:proofErr w:type="gramStart"/>
      <w:r w:rsidRPr="004775B2">
        <w:rPr>
          <w:rFonts w:asciiTheme="majorBidi" w:hAnsiTheme="majorBidi" w:cstheme="majorBidi"/>
          <w:color w:val="000000"/>
          <w:sz w:val="24"/>
          <w:szCs w:val="24"/>
        </w:rPr>
        <w:t>were</w:t>
      </w:r>
      <w:proofErr w:type="gramEnd"/>
      <w:r w:rsidRPr="004775B2">
        <w:rPr>
          <w:rFonts w:asciiTheme="majorBidi" w:hAnsiTheme="majorBidi" w:cstheme="majorBidi"/>
          <w:color w:val="000000"/>
          <w:sz w:val="24"/>
          <w:szCs w:val="24"/>
        </w:rPr>
        <w:t xml:space="preserve"> maintained in the bioreactor for five continuous days, for E1, two days for E2 and one day for E3, which is sufficient time for the sanitation of the substrate in E1 and E2 </w:t>
      </w:r>
      <w:r w:rsidR="0027270F">
        <w:rPr>
          <w:rFonts w:asciiTheme="majorBidi" w:hAnsiTheme="majorBidi" w:cstheme="majorBidi"/>
          <w:color w:val="000000"/>
          <w:sz w:val="24"/>
          <w:szCs w:val="24"/>
        </w:rPr>
        <w:t>for the destruction of</w:t>
      </w:r>
      <w:r w:rsidRPr="004775B2">
        <w:rPr>
          <w:rFonts w:asciiTheme="majorBidi" w:hAnsiTheme="majorBidi" w:cstheme="majorBidi"/>
          <w:color w:val="000000"/>
          <w:sz w:val="24"/>
          <w:szCs w:val="24"/>
        </w:rPr>
        <w:t xml:space="preserve"> pathogenic microorganisms that exist in SS mainly</w:t>
      </w:r>
      <w:r w:rsidR="00CB435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EC1496" w:rsidRDefault="00EC1496" w:rsidP="00976D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The changes in </w:t>
      </w:r>
      <w:r w:rsidRPr="00741C8A">
        <w:rPr>
          <w:rFonts w:ascii="Times New Roman" w:hAnsi="Times New Roman" w:cs="Times New Roman"/>
          <w:color w:val="000000"/>
          <w:sz w:val="24"/>
          <w:szCs w:val="24"/>
        </w:rPr>
        <w:t xml:space="preserve">temperature and chemical parameters </w:t>
      </w:r>
      <w:r>
        <w:rPr>
          <w:rFonts w:ascii="Times New Roman" w:hAnsi="Times New Roman" w:cs="Times New Roman"/>
          <w:color w:val="000000"/>
          <w:sz w:val="24"/>
          <w:szCs w:val="24"/>
        </w:rPr>
        <w:t xml:space="preserve">of different OFMSW: SS: MC ratios indicate that the E1 (3:1:1) is </w:t>
      </w:r>
      <w:r w:rsidR="00DF63C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best for maintaining the highest N content in the final composting product.</w:t>
      </w:r>
    </w:p>
    <w:p w:rsidR="00EC1496" w:rsidRDefault="00EC1496" w:rsidP="00976D3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741C8A">
        <w:rPr>
          <w:rFonts w:ascii="Times New Roman" w:hAnsi="Times New Roman" w:cs="Times New Roman"/>
          <w:color w:val="000000"/>
          <w:sz w:val="24"/>
          <w:szCs w:val="24"/>
        </w:rPr>
        <w:t xml:space="preserve">Nitrogen content </w:t>
      </w:r>
      <w:r>
        <w:rPr>
          <w:rFonts w:ascii="Times New Roman" w:hAnsi="Times New Roman" w:cs="Times New Roman"/>
          <w:color w:val="000000"/>
          <w:sz w:val="24"/>
          <w:szCs w:val="24"/>
        </w:rPr>
        <w:t>measured at the end of each trial was found to be 1.75%, 1.4% and 1.05%for E1, E2 and E3 respectively, which proved all to be</w:t>
      </w:r>
      <w:r w:rsidR="00DF63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satisfactory. </w:t>
      </w:r>
      <w:r w:rsidR="00976D34">
        <w:rPr>
          <w:rFonts w:ascii="Times New Roman" w:hAnsi="Times New Roman" w:cs="Times New Roman"/>
          <w:color w:val="000000"/>
          <w:sz w:val="24"/>
          <w:szCs w:val="24"/>
        </w:rPr>
        <w:t>D</w:t>
      </w:r>
      <w:r>
        <w:rPr>
          <w:rFonts w:ascii="Times New Roman" w:hAnsi="Times New Roman" w:cs="Times New Roman"/>
          <w:color w:val="000000"/>
          <w:sz w:val="24"/>
          <w:szCs w:val="24"/>
        </w:rPr>
        <w:t>ue to carbon consumption at the end of the process the C/N ratio has decreased to12.17, 16.90 and 24</w:t>
      </w:r>
      <w:proofErr w:type="gramStart"/>
      <w:r>
        <w:rPr>
          <w:rFonts w:ascii="Times New Roman" w:hAnsi="Times New Roman" w:cs="Times New Roman"/>
          <w:color w:val="000000"/>
          <w:sz w:val="24"/>
          <w:szCs w:val="24"/>
        </w:rPr>
        <w:t>,00</w:t>
      </w:r>
      <w:proofErr w:type="gramEnd"/>
      <w:r>
        <w:rPr>
          <w:rFonts w:ascii="Times New Roman" w:hAnsi="Times New Roman" w:cs="Times New Roman"/>
          <w:color w:val="000000"/>
          <w:sz w:val="24"/>
          <w:szCs w:val="24"/>
        </w:rPr>
        <w:t>, for E1, E2 and E3 trials respectively that is still within the recommended range.</w:t>
      </w:r>
    </w:p>
    <w:p w:rsidR="00EC1496" w:rsidRDefault="00EC1496" w:rsidP="00DF63C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The acquired ratios of </w:t>
      </w:r>
      <w:r w:rsidRPr="00DF63C6">
        <w:rPr>
          <w:rFonts w:ascii="Times New Roman" w:hAnsi="Times New Roman" w:cs="Times New Roman"/>
          <w:color w:val="000000"/>
          <w:sz w:val="24"/>
          <w:szCs w:val="24"/>
        </w:rPr>
        <w:t>nitrification index (N-NH</w:t>
      </w:r>
      <w:r w:rsidRPr="009D7A84">
        <w:rPr>
          <w:rFonts w:ascii="Times New Roman" w:hAnsi="Times New Roman" w:cs="Times New Roman"/>
          <w:color w:val="000000"/>
          <w:sz w:val="24"/>
          <w:szCs w:val="24"/>
          <w:vertAlign w:val="subscript"/>
        </w:rPr>
        <w:t>4</w:t>
      </w:r>
      <w:r w:rsidRPr="00DF63C6">
        <w:rPr>
          <w:rFonts w:ascii="Times New Roman" w:hAnsi="Times New Roman" w:cs="Times New Roman"/>
          <w:color w:val="000000"/>
          <w:sz w:val="24"/>
          <w:szCs w:val="24"/>
        </w:rPr>
        <w:t xml:space="preserve">/N-NO3) </w:t>
      </w:r>
      <w:r>
        <w:rPr>
          <w:rFonts w:ascii="Times New Roman" w:hAnsi="Times New Roman" w:cs="Times New Roman"/>
          <w:color w:val="000000"/>
          <w:sz w:val="24"/>
          <w:szCs w:val="24"/>
        </w:rPr>
        <w:t>were 0.2, 0.27 and 0.31, for E1, E2, and E3 respectively. Biomass with lower than 0.5 nitrification ratio is considered as mature compost.</w:t>
      </w:r>
    </w:p>
    <w:p w:rsidR="00EC1496" w:rsidRDefault="00EC1496" w:rsidP="00F330B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The P percentage values decreased to 0.98 %, 0.86 % and 0.56 % </w:t>
      </w:r>
      <w:r w:rsidR="00F330BA">
        <w:rPr>
          <w:rFonts w:ascii="Times New Roman" w:hAnsi="Times New Roman" w:cs="Times New Roman"/>
          <w:color w:val="000000"/>
          <w:sz w:val="24"/>
          <w:szCs w:val="24"/>
        </w:rPr>
        <w:t>for trials E1, E2, and E3 respectively.</w:t>
      </w:r>
    </w:p>
    <w:p w:rsidR="00EC1496" w:rsidRDefault="00EC1496" w:rsidP="00D02E2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The </w:t>
      </w:r>
      <w:r w:rsidRPr="00DF63C6">
        <w:rPr>
          <w:rFonts w:ascii="Times New Roman" w:hAnsi="Times New Roman" w:cs="Times New Roman"/>
          <w:color w:val="000000"/>
          <w:sz w:val="24"/>
          <w:szCs w:val="24"/>
        </w:rPr>
        <w:t xml:space="preserve">amount of K </w:t>
      </w:r>
      <w:r>
        <w:rPr>
          <w:rFonts w:ascii="Times New Roman" w:hAnsi="Times New Roman" w:cs="Times New Roman"/>
          <w:color w:val="000000"/>
          <w:sz w:val="24"/>
          <w:szCs w:val="24"/>
        </w:rPr>
        <w:t>values increased to 1.99, 1.83, and 1.92 as percentages for the three trials</w:t>
      </w:r>
      <w:r w:rsidR="00D02E22">
        <w:rPr>
          <w:rFonts w:ascii="Times New Roman" w:hAnsi="Times New Roman" w:cs="Times New Roman"/>
          <w:color w:val="000000"/>
          <w:sz w:val="24"/>
          <w:szCs w:val="24"/>
        </w:rPr>
        <w:t>.</w:t>
      </w:r>
    </w:p>
    <w:p w:rsidR="00EC1496" w:rsidRDefault="00EC1496" w:rsidP="00DF63C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 The nutrients level </w:t>
      </w:r>
      <w:r w:rsidRPr="00DF63C6">
        <w:rPr>
          <w:rFonts w:ascii="Times New Roman" w:hAnsi="Times New Roman" w:cs="Times New Roman"/>
          <w:color w:val="000000"/>
          <w:sz w:val="24"/>
          <w:szCs w:val="24"/>
        </w:rPr>
        <w:t>NPK o</w:t>
      </w:r>
      <w:r>
        <w:rPr>
          <w:rFonts w:ascii="Times New Roman" w:hAnsi="Times New Roman" w:cs="Times New Roman"/>
          <w:color w:val="000000"/>
          <w:sz w:val="24"/>
          <w:szCs w:val="24"/>
        </w:rPr>
        <w:t>f the end-product composts appeared to be sufficient for plant growth for E1 (3:1:1) only.</w:t>
      </w:r>
    </w:p>
    <w:p w:rsidR="00EC1496" w:rsidRDefault="00EC1496" w:rsidP="00DF63C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All of the </w:t>
      </w:r>
      <w:r w:rsidRPr="00DF63C6">
        <w:rPr>
          <w:rFonts w:ascii="Times New Roman" w:hAnsi="Times New Roman" w:cs="Times New Roman"/>
          <w:color w:val="000000"/>
          <w:sz w:val="24"/>
          <w:szCs w:val="24"/>
        </w:rPr>
        <w:t xml:space="preserve">heavy metal </w:t>
      </w:r>
      <w:r>
        <w:rPr>
          <w:rFonts w:ascii="Times New Roman" w:hAnsi="Times New Roman" w:cs="Times New Roman"/>
          <w:color w:val="000000"/>
          <w:sz w:val="24"/>
          <w:szCs w:val="24"/>
        </w:rPr>
        <w:t>concentrations were relatively low when compared with the allowable limits.</w:t>
      </w:r>
    </w:p>
    <w:p w:rsidR="00EC1496" w:rsidRDefault="00EC1496" w:rsidP="00DF63C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 Composting trial E1 had been performed successfully with respect to the sanitization of bio solids since the levels of </w:t>
      </w:r>
      <w:r w:rsidRPr="00DF63C6">
        <w:rPr>
          <w:rFonts w:ascii="Times New Roman" w:hAnsi="Times New Roman" w:cs="Times New Roman"/>
          <w:color w:val="000000"/>
          <w:sz w:val="24"/>
          <w:szCs w:val="24"/>
        </w:rPr>
        <w:t xml:space="preserve">pathogenic microorganisms </w:t>
      </w:r>
      <w:r>
        <w:rPr>
          <w:rFonts w:ascii="Times New Roman" w:hAnsi="Times New Roman" w:cs="Times New Roman"/>
          <w:color w:val="000000"/>
          <w:sz w:val="24"/>
          <w:szCs w:val="24"/>
        </w:rPr>
        <w:t>detected at the end of the process in E1 was significantly lower than E2 and E3.</w:t>
      </w:r>
    </w:p>
    <w:p w:rsidR="00EC1496" w:rsidRDefault="00EC1496" w:rsidP="0073669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 The obtained GI for E</w:t>
      </w:r>
      <w:r w:rsidR="0073669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trial was 77.4 %, which can be classified as mature compost since GI is almost near the recommended level.</w:t>
      </w:r>
    </w:p>
    <w:p w:rsidR="00EC1496" w:rsidRDefault="00EC1496" w:rsidP="00DF63C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 In conclusion, a 3:1:1 mixture of OFMSW:SS: MC is recommended for agricultural application in terms of pH, high organic degradation, low heavy metal contents and satisfying content of nutrients, germination index, and pathogens concentrations reduction.</w:t>
      </w:r>
    </w:p>
    <w:p w:rsidR="00DF63C6" w:rsidRDefault="00DF63C6" w:rsidP="00EC1496">
      <w:pPr>
        <w:autoSpaceDE w:val="0"/>
        <w:autoSpaceDN w:val="0"/>
        <w:adjustRightInd w:val="0"/>
        <w:spacing w:after="0" w:line="240" w:lineRule="auto"/>
        <w:rPr>
          <w:rFonts w:ascii="Times New Roman,Bold" w:hAnsi="Times New Roman,Bold" w:cs="Times New Roman,Bold"/>
          <w:b/>
          <w:bCs/>
          <w:color w:val="000000"/>
          <w:sz w:val="24"/>
          <w:szCs w:val="24"/>
        </w:rPr>
      </w:pPr>
    </w:p>
    <w:p w:rsidR="00EC1496" w:rsidRPr="00184FE3" w:rsidRDefault="000A3AE7" w:rsidP="00EC1496">
      <w:pPr>
        <w:autoSpaceDE w:val="0"/>
        <w:autoSpaceDN w:val="0"/>
        <w:adjustRightInd w:val="0"/>
        <w:spacing w:after="0" w:line="240" w:lineRule="auto"/>
        <w:rPr>
          <w:rFonts w:asciiTheme="majorBidi" w:hAnsiTheme="majorBidi" w:cstheme="majorBidi"/>
          <w:b/>
          <w:bCs/>
          <w:color w:val="000000"/>
          <w:sz w:val="24"/>
          <w:szCs w:val="24"/>
        </w:rPr>
      </w:pPr>
      <w:r>
        <w:rPr>
          <w:rFonts w:asciiTheme="majorBidi" w:hAnsiTheme="majorBidi" w:cstheme="majorBidi"/>
          <w:b/>
          <w:bCs/>
          <w:color w:val="000000"/>
          <w:sz w:val="24"/>
          <w:szCs w:val="24"/>
        </w:rPr>
        <w:t>5.</w:t>
      </w:r>
      <w:r w:rsidRPr="00184FE3">
        <w:rPr>
          <w:rFonts w:asciiTheme="majorBidi" w:hAnsiTheme="majorBidi" w:cstheme="majorBidi"/>
          <w:b/>
          <w:bCs/>
          <w:color w:val="000000"/>
          <w:sz w:val="24"/>
          <w:szCs w:val="24"/>
        </w:rPr>
        <w:t xml:space="preserve"> RECOMMENDATIONS</w:t>
      </w:r>
    </w:p>
    <w:p w:rsidR="00EC1496" w:rsidRDefault="00EC1496" w:rsidP="0003396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It is recommended that segregation for MSW </w:t>
      </w:r>
      <w:r w:rsidR="0003396F">
        <w:rPr>
          <w:rFonts w:ascii="Times New Roman" w:hAnsi="Times New Roman" w:cs="Times New Roman"/>
          <w:color w:val="000000"/>
          <w:sz w:val="24"/>
          <w:szCs w:val="24"/>
        </w:rPr>
        <w:t xml:space="preserve">should </w:t>
      </w:r>
      <w:r>
        <w:rPr>
          <w:rFonts w:ascii="Times New Roman" w:hAnsi="Times New Roman" w:cs="Times New Roman"/>
          <w:color w:val="000000"/>
          <w:sz w:val="24"/>
          <w:szCs w:val="24"/>
        </w:rPr>
        <w:t>be carried out at the household level in terms of achieving highest efficiency for compost production.</w:t>
      </w:r>
    </w:p>
    <w:p w:rsidR="00EC1496" w:rsidRDefault="00EC1496" w:rsidP="00184F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Further studies are recommended to use composting technology to solve organic pollutants.</w:t>
      </w:r>
    </w:p>
    <w:p w:rsidR="00EC1496" w:rsidRDefault="00184FE3" w:rsidP="00184F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EC1496">
        <w:rPr>
          <w:rFonts w:ascii="Times New Roman" w:hAnsi="Times New Roman" w:cs="Times New Roman"/>
          <w:color w:val="000000"/>
          <w:sz w:val="24"/>
          <w:szCs w:val="24"/>
        </w:rPr>
        <w:t>. The system could be used by municipalities to conduct composting trials of their yard waste and organic residues.</w:t>
      </w:r>
    </w:p>
    <w:p w:rsidR="00EC1496" w:rsidRDefault="00184FE3" w:rsidP="00184F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C1496">
        <w:rPr>
          <w:rFonts w:ascii="Times New Roman" w:hAnsi="Times New Roman" w:cs="Times New Roman"/>
          <w:color w:val="000000"/>
          <w:sz w:val="24"/>
          <w:szCs w:val="24"/>
        </w:rPr>
        <w:t>. It is recommended that further pilot study should be carried out to investigate the effect of different food wastes on the composting process.</w:t>
      </w:r>
    </w:p>
    <w:p w:rsidR="00EC1496" w:rsidRDefault="00184FE3" w:rsidP="00184FE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A35896">
        <w:rPr>
          <w:rFonts w:ascii="Times New Roman" w:hAnsi="Times New Roman" w:cs="Times New Roman"/>
          <w:color w:val="000000"/>
          <w:sz w:val="24"/>
          <w:szCs w:val="24"/>
        </w:rPr>
        <w:t>.</w:t>
      </w:r>
      <w:r w:rsidR="00EC1496">
        <w:rPr>
          <w:rFonts w:ascii="Times New Roman" w:hAnsi="Times New Roman" w:cs="Times New Roman"/>
          <w:color w:val="000000"/>
          <w:sz w:val="24"/>
          <w:szCs w:val="24"/>
        </w:rPr>
        <w:t xml:space="preserve"> Following the production of bio solids a field study is recommended to assess the effects of land application of bio solids on crop yield and soil quality, the heavy metal accumulation in soil, crop and also groundwater. This kind of collaboration makes the use of sludge in agriculture more reliable.</w:t>
      </w:r>
    </w:p>
    <w:p w:rsidR="005711BB" w:rsidRDefault="005711BB" w:rsidP="00184FE3">
      <w:pPr>
        <w:autoSpaceDE w:val="0"/>
        <w:autoSpaceDN w:val="0"/>
        <w:adjustRightInd w:val="0"/>
        <w:spacing w:after="0" w:line="240" w:lineRule="auto"/>
        <w:jc w:val="both"/>
        <w:rPr>
          <w:rFonts w:ascii="Times New Roman" w:hAnsi="Times New Roman" w:cs="Times New Roman"/>
          <w:color w:val="000000"/>
          <w:sz w:val="24"/>
          <w:szCs w:val="24"/>
        </w:rPr>
      </w:pPr>
    </w:p>
    <w:p w:rsidR="00EC1496" w:rsidRDefault="00777706" w:rsidP="006E6BFA">
      <w:pPr>
        <w:autoSpaceDE w:val="0"/>
        <w:autoSpaceDN w:val="0"/>
        <w:adjustRightInd w:val="0"/>
        <w:spacing w:after="0" w:line="240" w:lineRule="auto"/>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EC1496" w:rsidRPr="00DA6D98">
        <w:rPr>
          <w:rFonts w:asciiTheme="majorBidi" w:hAnsiTheme="majorBidi" w:cstheme="majorBidi"/>
          <w:b/>
          <w:bCs/>
          <w:color w:val="000000"/>
          <w:sz w:val="24"/>
          <w:szCs w:val="24"/>
        </w:rPr>
        <w:t>REFERENCES</w:t>
      </w:r>
    </w:p>
    <w:p w:rsidR="005711BB" w:rsidRPr="00DA6D98" w:rsidRDefault="005711BB" w:rsidP="006E6BFA">
      <w:pPr>
        <w:autoSpaceDE w:val="0"/>
        <w:autoSpaceDN w:val="0"/>
        <w:adjustRightInd w:val="0"/>
        <w:spacing w:after="0" w:line="240" w:lineRule="auto"/>
        <w:rPr>
          <w:rFonts w:asciiTheme="majorBidi" w:hAnsiTheme="majorBidi" w:cstheme="majorBidi"/>
          <w:b/>
          <w:bCs/>
          <w:color w:val="000000"/>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heme="majorBidi" w:hAnsiTheme="majorBidi" w:cstheme="majorBidi"/>
          <w:sz w:val="24"/>
          <w:szCs w:val="24"/>
        </w:rPr>
      </w:pPr>
      <w:proofErr w:type="spellStart"/>
      <w:r w:rsidRPr="00300292">
        <w:rPr>
          <w:rFonts w:asciiTheme="majorBidi" w:hAnsiTheme="majorBidi" w:cstheme="majorBidi"/>
          <w:sz w:val="24"/>
          <w:szCs w:val="24"/>
        </w:rPr>
        <w:t>Abouel</w:t>
      </w:r>
      <w:proofErr w:type="spellEnd"/>
      <w:r w:rsidRPr="00300292">
        <w:rPr>
          <w:rFonts w:asciiTheme="majorBidi" w:hAnsiTheme="majorBidi" w:cstheme="majorBidi"/>
          <w:sz w:val="24"/>
          <w:szCs w:val="24"/>
        </w:rPr>
        <w:t xml:space="preserve"> </w:t>
      </w:r>
      <w:proofErr w:type="spellStart"/>
      <w:r w:rsidRPr="00300292">
        <w:rPr>
          <w:rFonts w:asciiTheme="majorBidi" w:hAnsiTheme="majorBidi" w:cstheme="majorBidi"/>
          <w:sz w:val="24"/>
          <w:szCs w:val="24"/>
        </w:rPr>
        <w:t>wafa</w:t>
      </w:r>
      <w:proofErr w:type="spellEnd"/>
      <w:r w:rsidRPr="00300292">
        <w:rPr>
          <w:rFonts w:asciiTheme="majorBidi" w:hAnsiTheme="majorBidi" w:cstheme="majorBidi"/>
          <w:sz w:val="24"/>
          <w:szCs w:val="24"/>
        </w:rPr>
        <w:t xml:space="preserve">, R., </w:t>
      </w:r>
      <w:proofErr w:type="spellStart"/>
      <w:r w:rsidRPr="00300292">
        <w:rPr>
          <w:rFonts w:asciiTheme="majorBidi" w:hAnsiTheme="majorBidi" w:cstheme="majorBidi"/>
          <w:sz w:val="24"/>
          <w:szCs w:val="24"/>
        </w:rPr>
        <w:t>AitBaddi</w:t>
      </w:r>
      <w:proofErr w:type="spellEnd"/>
      <w:r w:rsidRPr="00300292">
        <w:rPr>
          <w:rFonts w:asciiTheme="majorBidi" w:hAnsiTheme="majorBidi" w:cstheme="majorBidi"/>
          <w:sz w:val="24"/>
          <w:szCs w:val="24"/>
        </w:rPr>
        <w:t xml:space="preserve">, G., </w:t>
      </w:r>
      <w:proofErr w:type="spellStart"/>
      <w:r w:rsidRPr="00300292">
        <w:rPr>
          <w:rFonts w:asciiTheme="majorBidi" w:hAnsiTheme="majorBidi" w:cstheme="majorBidi"/>
          <w:sz w:val="24"/>
          <w:szCs w:val="24"/>
        </w:rPr>
        <w:t>Souabi</w:t>
      </w:r>
      <w:proofErr w:type="spellEnd"/>
      <w:r w:rsidRPr="00300292">
        <w:rPr>
          <w:rFonts w:asciiTheme="majorBidi" w:hAnsiTheme="majorBidi" w:cstheme="majorBidi"/>
          <w:sz w:val="24"/>
          <w:szCs w:val="24"/>
        </w:rPr>
        <w:t xml:space="preserve">, S., </w:t>
      </w:r>
      <w:proofErr w:type="spellStart"/>
      <w:r w:rsidRPr="00300292">
        <w:rPr>
          <w:rFonts w:asciiTheme="majorBidi" w:hAnsiTheme="majorBidi" w:cstheme="majorBidi"/>
          <w:sz w:val="24"/>
          <w:szCs w:val="24"/>
        </w:rPr>
        <w:t>Winterton</w:t>
      </w:r>
      <w:proofErr w:type="spellEnd"/>
      <w:r w:rsidRPr="00300292">
        <w:rPr>
          <w:rFonts w:asciiTheme="majorBidi" w:hAnsiTheme="majorBidi" w:cstheme="majorBidi"/>
          <w:sz w:val="24"/>
          <w:szCs w:val="24"/>
        </w:rPr>
        <w:t xml:space="preserve">, P., </w:t>
      </w:r>
      <w:proofErr w:type="spellStart"/>
      <w:r w:rsidRPr="00300292">
        <w:rPr>
          <w:rFonts w:asciiTheme="majorBidi" w:hAnsiTheme="majorBidi" w:cstheme="majorBidi"/>
          <w:sz w:val="24"/>
          <w:szCs w:val="24"/>
        </w:rPr>
        <w:t>Cegarra</w:t>
      </w:r>
      <w:proofErr w:type="spellEnd"/>
      <w:r w:rsidRPr="00300292">
        <w:rPr>
          <w:rFonts w:asciiTheme="majorBidi" w:hAnsiTheme="majorBidi" w:cstheme="majorBidi"/>
          <w:sz w:val="24"/>
          <w:szCs w:val="24"/>
        </w:rPr>
        <w:t xml:space="preserve">, J., and </w:t>
      </w:r>
      <w:proofErr w:type="spellStart"/>
      <w:r w:rsidRPr="00300292">
        <w:rPr>
          <w:rFonts w:asciiTheme="majorBidi" w:hAnsiTheme="majorBidi" w:cstheme="majorBidi"/>
          <w:sz w:val="24"/>
          <w:szCs w:val="24"/>
        </w:rPr>
        <w:t>Hafidi</w:t>
      </w:r>
      <w:proofErr w:type="spellEnd"/>
      <w:r w:rsidRPr="00300292">
        <w:rPr>
          <w:rFonts w:asciiTheme="majorBidi" w:hAnsiTheme="majorBidi" w:cstheme="majorBidi"/>
          <w:sz w:val="24"/>
          <w:szCs w:val="24"/>
        </w:rPr>
        <w:t xml:space="preserve">, M., 2008, </w:t>
      </w:r>
      <w:r w:rsidRPr="00300292">
        <w:rPr>
          <w:rFonts w:asciiTheme="majorBidi" w:hAnsiTheme="majorBidi" w:cstheme="majorBidi"/>
          <w:i/>
          <w:iCs/>
          <w:sz w:val="24"/>
          <w:szCs w:val="24"/>
        </w:rPr>
        <w:t xml:space="preserve">Aerobic </w:t>
      </w:r>
      <w:r w:rsidR="009E3DD1">
        <w:rPr>
          <w:rFonts w:asciiTheme="majorBidi" w:hAnsiTheme="majorBidi" w:cstheme="majorBidi"/>
          <w:i/>
          <w:iCs/>
          <w:sz w:val="24"/>
          <w:szCs w:val="24"/>
        </w:rPr>
        <w:t>Biodegradation of Sludge from the Effluent of a</w:t>
      </w:r>
      <w:r w:rsidR="009E3DD1" w:rsidRPr="00300292">
        <w:rPr>
          <w:rFonts w:asciiTheme="majorBidi" w:hAnsiTheme="majorBidi" w:cstheme="majorBidi"/>
          <w:i/>
          <w:iCs/>
          <w:sz w:val="24"/>
          <w:szCs w:val="24"/>
        </w:rPr>
        <w:t xml:space="preserve"> Vegeta</w:t>
      </w:r>
      <w:r w:rsidR="009E3DD1">
        <w:rPr>
          <w:rFonts w:asciiTheme="majorBidi" w:hAnsiTheme="majorBidi" w:cstheme="majorBidi"/>
          <w:i/>
          <w:iCs/>
          <w:sz w:val="24"/>
          <w:szCs w:val="24"/>
        </w:rPr>
        <w:t>ble Oil Processing Plant Mixed w</w:t>
      </w:r>
      <w:r w:rsidR="009E3DD1" w:rsidRPr="00300292">
        <w:rPr>
          <w:rFonts w:asciiTheme="majorBidi" w:hAnsiTheme="majorBidi" w:cstheme="majorBidi"/>
          <w:i/>
          <w:iCs/>
          <w:sz w:val="24"/>
          <w:szCs w:val="24"/>
        </w:rPr>
        <w:t>ith Household Waste: Physical</w:t>
      </w:r>
      <w:r w:rsidR="009E3DD1" w:rsidRPr="00300292">
        <w:rPr>
          <w:rFonts w:asciiTheme="majorBidi" w:hAnsiTheme="majorBidi" w:cstheme="majorBidi" w:hint="eastAsia"/>
          <w:i/>
          <w:iCs/>
          <w:sz w:val="24"/>
          <w:szCs w:val="24"/>
        </w:rPr>
        <w:t>–</w:t>
      </w:r>
      <w:r w:rsidR="009E3DD1" w:rsidRPr="00300292">
        <w:rPr>
          <w:rFonts w:asciiTheme="majorBidi" w:hAnsiTheme="majorBidi" w:cstheme="majorBidi"/>
          <w:i/>
          <w:iCs/>
          <w:sz w:val="24"/>
          <w:szCs w:val="24"/>
        </w:rPr>
        <w:t>Chemical, Microbiological, And Spectroscopic Analysis</w:t>
      </w:r>
      <w:r w:rsidRPr="00300292">
        <w:rPr>
          <w:rFonts w:asciiTheme="majorBidi" w:hAnsiTheme="majorBidi" w:cstheme="majorBidi"/>
          <w:sz w:val="24"/>
          <w:szCs w:val="24"/>
        </w:rPr>
        <w:t>. Bio resource Technology, 99(18):8571-8577.</w:t>
      </w:r>
    </w:p>
    <w:p w:rsidR="002F449C" w:rsidRPr="00545752" w:rsidRDefault="002F449C" w:rsidP="002F449C">
      <w:pPr>
        <w:tabs>
          <w:tab w:val="right" w:pos="0"/>
        </w:tabs>
        <w:autoSpaceDE w:val="0"/>
        <w:autoSpaceDN w:val="0"/>
        <w:adjustRightInd w:val="0"/>
        <w:spacing w:after="0" w:line="240" w:lineRule="auto"/>
        <w:ind w:left="360"/>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t>Al-</w:t>
      </w:r>
      <w:proofErr w:type="spellStart"/>
      <w:r w:rsidRPr="00300292">
        <w:rPr>
          <w:rFonts w:ascii="Times New Roman" w:hAnsi="Times New Roman" w:cs="Times New Roman"/>
          <w:sz w:val="24"/>
          <w:szCs w:val="24"/>
        </w:rPr>
        <w:t>zubaidi</w:t>
      </w:r>
      <w:proofErr w:type="spellEnd"/>
      <w:r w:rsidRPr="00300292">
        <w:rPr>
          <w:rFonts w:ascii="Times New Roman" w:hAnsi="Times New Roman" w:cs="Times New Roman"/>
          <w:sz w:val="24"/>
          <w:szCs w:val="24"/>
        </w:rPr>
        <w:t>, A., M., 2013,</w:t>
      </w:r>
      <w:r w:rsidR="0018309A"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Solid </w:t>
      </w:r>
      <w:r w:rsidR="009E3DD1" w:rsidRPr="00300292">
        <w:rPr>
          <w:rFonts w:ascii="Times New Roman" w:hAnsi="Times New Roman" w:cs="Times New Roman"/>
          <w:i/>
          <w:iCs/>
          <w:sz w:val="24"/>
          <w:szCs w:val="24"/>
        </w:rPr>
        <w:t>Wastes I</w:t>
      </w:r>
      <w:r w:rsidR="009E3DD1">
        <w:rPr>
          <w:rFonts w:ascii="Times New Roman" w:hAnsi="Times New Roman" w:cs="Times New Roman"/>
          <w:i/>
          <w:iCs/>
          <w:sz w:val="24"/>
          <w:szCs w:val="24"/>
        </w:rPr>
        <w:t>n-vessel Composting f</w:t>
      </w:r>
      <w:r w:rsidR="009E3DD1" w:rsidRPr="00300292">
        <w:rPr>
          <w:rFonts w:ascii="Times New Roman" w:hAnsi="Times New Roman" w:cs="Times New Roman"/>
          <w:i/>
          <w:iCs/>
          <w:sz w:val="24"/>
          <w:szCs w:val="24"/>
        </w:rPr>
        <w:t>or Small Communities</w:t>
      </w:r>
      <w:r w:rsidR="009E3DD1" w:rsidRPr="00300292">
        <w:rPr>
          <w:rFonts w:ascii="Times New Roman" w:hAnsi="Times New Roman" w:cs="Times New Roman"/>
          <w:sz w:val="24"/>
          <w:szCs w:val="24"/>
        </w:rPr>
        <w:t>.</w:t>
      </w:r>
      <w:r w:rsidR="009E3DD1" w:rsidRPr="00300292">
        <w:rPr>
          <w:rFonts w:ascii="Times New Roman" w:eastAsia="Times New Roman" w:hAnsi="Times New Roman" w:cs="Times New Roman"/>
          <w:sz w:val="24"/>
          <w:szCs w:val="24"/>
        </w:rPr>
        <w:t xml:space="preserve"> </w:t>
      </w:r>
      <w:r w:rsidRPr="00300292">
        <w:rPr>
          <w:rFonts w:ascii="Times New Roman" w:eastAsia="Times New Roman" w:hAnsi="Times New Roman" w:cs="Times New Roman"/>
          <w:sz w:val="24"/>
          <w:szCs w:val="24"/>
        </w:rPr>
        <w:t>M.Sc. Thesis. University of Baghdad</w:t>
      </w:r>
      <w:r w:rsidRPr="00300292">
        <w:rPr>
          <w:rFonts w:ascii="Times New Roman" w:hAnsi="Times New Roman" w:cs="Times New Roman"/>
          <w:sz w:val="24"/>
          <w:szCs w:val="24"/>
        </w:rPr>
        <w:t>.</w:t>
      </w:r>
    </w:p>
    <w:p w:rsidR="002F449C" w:rsidRPr="00545752" w:rsidRDefault="002F449C" w:rsidP="002F449C">
      <w:pPr>
        <w:tabs>
          <w:tab w:val="right" w:pos="0"/>
        </w:tabs>
        <w:autoSpaceDE w:val="0"/>
        <w:autoSpaceDN w:val="0"/>
        <w:adjustRightInd w:val="0"/>
        <w:spacing w:after="0" w:line="240" w:lineRule="auto"/>
        <w:ind w:left="360"/>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t>ASAE</w:t>
      </w:r>
      <w:r w:rsidR="007F4486" w:rsidRPr="00300292">
        <w:rPr>
          <w:rFonts w:ascii="Times New Roman" w:hAnsi="Times New Roman" w:cs="Times New Roman"/>
          <w:sz w:val="24"/>
          <w:szCs w:val="24"/>
        </w:rPr>
        <w:t>, 2004, Standards</w:t>
      </w:r>
      <w:r w:rsidR="009E3DD1" w:rsidRPr="00300292">
        <w:rPr>
          <w:rFonts w:ascii="Times New Roman" w:hAnsi="Times New Roman" w:cs="Times New Roman"/>
          <w:sz w:val="24"/>
          <w:szCs w:val="24"/>
        </w:rPr>
        <w:t xml:space="preserve">, </w:t>
      </w:r>
      <w:r w:rsidRPr="00300292">
        <w:rPr>
          <w:rFonts w:ascii="Times New Roman" w:hAnsi="Times New Roman" w:cs="Times New Roman"/>
          <w:sz w:val="24"/>
          <w:szCs w:val="24"/>
        </w:rPr>
        <w:t xml:space="preserve">Food </w:t>
      </w:r>
      <w:r w:rsidR="009E3DD1">
        <w:rPr>
          <w:rFonts w:ascii="Times New Roman" w:hAnsi="Times New Roman" w:cs="Times New Roman"/>
          <w:sz w:val="24"/>
          <w:szCs w:val="24"/>
        </w:rPr>
        <w:t>a</w:t>
      </w:r>
      <w:r w:rsidR="009E3DD1" w:rsidRPr="00300292">
        <w:rPr>
          <w:rFonts w:ascii="Times New Roman" w:hAnsi="Times New Roman" w:cs="Times New Roman"/>
          <w:sz w:val="24"/>
          <w:szCs w:val="24"/>
        </w:rPr>
        <w:t xml:space="preserve">nd Processing </w:t>
      </w:r>
      <w:r w:rsidRPr="00300292">
        <w:rPr>
          <w:rFonts w:ascii="Times New Roman" w:hAnsi="Times New Roman" w:cs="Times New Roman"/>
          <w:sz w:val="24"/>
          <w:szCs w:val="24"/>
        </w:rPr>
        <w:t>Eng., ASAE, USA.</w:t>
      </w:r>
    </w:p>
    <w:p w:rsidR="002F449C"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proofErr w:type="spellStart"/>
      <w:r w:rsidRPr="00300292">
        <w:rPr>
          <w:rFonts w:ascii="Times New Roman" w:hAnsi="Times New Roman" w:cs="Times New Roman"/>
          <w:sz w:val="24"/>
          <w:szCs w:val="24"/>
        </w:rPr>
        <w:t>Banegas</w:t>
      </w:r>
      <w:proofErr w:type="spellEnd"/>
      <w:r w:rsidRPr="00300292">
        <w:rPr>
          <w:rFonts w:ascii="Times New Roman" w:hAnsi="Times New Roman" w:cs="Times New Roman"/>
          <w:sz w:val="24"/>
          <w:szCs w:val="24"/>
        </w:rPr>
        <w:t xml:space="preserve">, V., Moreno, J.L., Moreno, J.I., </w:t>
      </w:r>
      <w:proofErr w:type="spellStart"/>
      <w:r w:rsidRPr="00300292">
        <w:rPr>
          <w:rFonts w:ascii="Times New Roman" w:hAnsi="Times New Roman" w:cs="Times New Roman"/>
          <w:sz w:val="24"/>
          <w:szCs w:val="24"/>
        </w:rPr>
        <w:t>Garca</w:t>
      </w:r>
      <w:proofErr w:type="spellEnd"/>
      <w:r w:rsidRPr="00300292">
        <w:rPr>
          <w:rFonts w:ascii="Times New Roman" w:hAnsi="Times New Roman" w:cs="Times New Roman"/>
          <w:sz w:val="24"/>
          <w:szCs w:val="24"/>
        </w:rPr>
        <w:t>, C., Le</w:t>
      </w:r>
      <w:r w:rsidRPr="00300292">
        <w:rPr>
          <w:rFonts w:ascii="Times New Roman" w:hAnsi="Times New Roman" w:cs="Times New Roman" w:hint="cs"/>
          <w:sz w:val="24"/>
          <w:szCs w:val="24"/>
          <w:rtl/>
        </w:rPr>
        <w:t>َ</w:t>
      </w:r>
      <w:r w:rsidRPr="00300292">
        <w:rPr>
          <w:rFonts w:ascii="Times New Roman" w:hAnsi="Times New Roman" w:cs="Times New Roman"/>
          <w:sz w:val="24"/>
          <w:szCs w:val="24"/>
        </w:rPr>
        <w:t>n, G.,</w:t>
      </w:r>
      <w:r w:rsidR="0058356C" w:rsidRPr="00300292">
        <w:rPr>
          <w:rFonts w:ascii="Times New Roman" w:hAnsi="Times New Roman" w:cs="Times New Roman"/>
          <w:sz w:val="24"/>
          <w:szCs w:val="24"/>
        </w:rPr>
        <w:t xml:space="preserve"> </w:t>
      </w:r>
      <w:r w:rsidRPr="00300292">
        <w:rPr>
          <w:rFonts w:ascii="Times New Roman" w:hAnsi="Times New Roman" w:cs="Times New Roman"/>
          <w:sz w:val="24"/>
          <w:szCs w:val="24"/>
        </w:rPr>
        <w:t>and</w:t>
      </w:r>
      <w:r w:rsidR="0058356C"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Hernndez</w:t>
      </w:r>
      <w:proofErr w:type="spellEnd"/>
      <w:r w:rsidRPr="00300292">
        <w:rPr>
          <w:rFonts w:ascii="Times New Roman" w:hAnsi="Times New Roman" w:cs="Times New Roman"/>
          <w:sz w:val="24"/>
          <w:szCs w:val="24"/>
        </w:rPr>
        <w:t xml:space="preserve">, T., 2007. </w:t>
      </w:r>
      <w:r w:rsidRPr="00300292">
        <w:rPr>
          <w:rFonts w:ascii="Times New Roman" w:hAnsi="Times New Roman" w:cs="Times New Roman"/>
          <w:i/>
          <w:iCs/>
          <w:sz w:val="24"/>
          <w:szCs w:val="24"/>
        </w:rPr>
        <w:t xml:space="preserve">Composting </w:t>
      </w:r>
      <w:r w:rsidR="009E3DD1">
        <w:rPr>
          <w:rFonts w:ascii="Times New Roman" w:hAnsi="Times New Roman" w:cs="Times New Roman"/>
          <w:i/>
          <w:iCs/>
          <w:sz w:val="24"/>
          <w:szCs w:val="24"/>
        </w:rPr>
        <w:t>Anaerobic and Aerobic Sewage Sludge's using Two Proportions o</w:t>
      </w:r>
      <w:r w:rsidR="009E3DD1" w:rsidRPr="00300292">
        <w:rPr>
          <w:rFonts w:ascii="Times New Roman" w:hAnsi="Times New Roman" w:cs="Times New Roman"/>
          <w:i/>
          <w:iCs/>
          <w:sz w:val="24"/>
          <w:szCs w:val="24"/>
        </w:rPr>
        <w:t>f Sawdust</w:t>
      </w:r>
      <w:r w:rsidRPr="00300292">
        <w:rPr>
          <w:rFonts w:ascii="Times New Roman" w:hAnsi="Times New Roman" w:cs="Times New Roman"/>
          <w:sz w:val="24"/>
          <w:szCs w:val="24"/>
        </w:rPr>
        <w:t>. Waste Management, 27, 1317</w:t>
      </w:r>
      <w:r w:rsidRPr="00300292">
        <w:rPr>
          <w:rFonts w:ascii="Times New Roman" w:hAnsi="Times New Roman" w:cs="Times New Roman" w:hint="cs"/>
          <w:sz w:val="24"/>
          <w:szCs w:val="24"/>
        </w:rPr>
        <w:t>–</w:t>
      </w:r>
      <w:r w:rsidRPr="00300292">
        <w:rPr>
          <w:rFonts w:ascii="Times New Roman" w:hAnsi="Times New Roman" w:cs="Times New Roman"/>
          <w:sz w:val="24"/>
          <w:szCs w:val="24"/>
        </w:rPr>
        <w:t>1327.</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t xml:space="preserve">Bari, </w:t>
      </w:r>
      <w:proofErr w:type="spellStart"/>
      <w:r w:rsidRPr="00300292">
        <w:rPr>
          <w:rFonts w:ascii="Times New Roman" w:hAnsi="Times New Roman" w:cs="Times New Roman"/>
          <w:sz w:val="24"/>
          <w:szCs w:val="24"/>
        </w:rPr>
        <w:t>Q.H.</w:t>
      </w:r>
      <w:proofErr w:type="gramStart"/>
      <w:r w:rsidRPr="00300292">
        <w:rPr>
          <w:rFonts w:ascii="Times New Roman" w:hAnsi="Times New Roman" w:cs="Times New Roman"/>
          <w:sz w:val="24"/>
          <w:szCs w:val="24"/>
        </w:rPr>
        <w:t>,and</w:t>
      </w:r>
      <w:proofErr w:type="spellEnd"/>
      <w:proofErr w:type="gramEnd"/>
      <w:r w:rsidRPr="00300292">
        <w:rPr>
          <w:rFonts w:ascii="Times New Roman" w:hAnsi="Times New Roman" w:cs="Times New Roman"/>
          <w:sz w:val="24"/>
          <w:szCs w:val="24"/>
        </w:rPr>
        <w:t xml:space="preserve"> Koenig, A., 2001. </w:t>
      </w:r>
      <w:r w:rsidRPr="00300292">
        <w:rPr>
          <w:rFonts w:ascii="Times New Roman" w:hAnsi="Times New Roman" w:cs="Times New Roman"/>
          <w:i/>
          <w:iCs/>
          <w:sz w:val="24"/>
          <w:szCs w:val="24"/>
        </w:rPr>
        <w:t xml:space="preserve">Effect of </w:t>
      </w:r>
      <w:r w:rsidR="009E3DD1">
        <w:rPr>
          <w:rFonts w:ascii="Times New Roman" w:hAnsi="Times New Roman" w:cs="Times New Roman"/>
          <w:i/>
          <w:iCs/>
          <w:sz w:val="24"/>
          <w:szCs w:val="24"/>
        </w:rPr>
        <w:t>Air Recirculation and Reuse on Composting o</w:t>
      </w:r>
      <w:r w:rsidR="009E3DD1" w:rsidRPr="00300292">
        <w:rPr>
          <w:rFonts w:ascii="Times New Roman" w:hAnsi="Times New Roman" w:cs="Times New Roman"/>
          <w:i/>
          <w:iCs/>
          <w:sz w:val="24"/>
          <w:szCs w:val="24"/>
        </w:rPr>
        <w:t>f Organic Solid Waste</w:t>
      </w:r>
      <w:r w:rsidRPr="00300292">
        <w:rPr>
          <w:rFonts w:ascii="Times New Roman" w:hAnsi="Times New Roman" w:cs="Times New Roman"/>
          <w:sz w:val="24"/>
          <w:szCs w:val="24"/>
        </w:rPr>
        <w:t>, Resources, Conservation and Recycling 33, 93</w:t>
      </w:r>
      <w:r w:rsidRPr="00300292">
        <w:rPr>
          <w:rFonts w:ascii="Times New Roman" w:hAnsi="Times New Roman" w:cs="Times New Roman" w:hint="cs"/>
          <w:sz w:val="24"/>
          <w:szCs w:val="24"/>
        </w:rPr>
        <w:t>–</w:t>
      </w:r>
      <w:r w:rsidRPr="00300292">
        <w:rPr>
          <w:rFonts w:ascii="Times New Roman" w:hAnsi="Times New Roman" w:cs="Times New Roman"/>
          <w:sz w:val="24"/>
          <w:szCs w:val="24"/>
        </w:rPr>
        <w:t>111.</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proofErr w:type="spellStart"/>
      <w:r w:rsidRPr="00300292">
        <w:rPr>
          <w:rFonts w:ascii="Times New Roman" w:hAnsi="Times New Roman" w:cs="Times New Roman"/>
          <w:sz w:val="24"/>
          <w:szCs w:val="24"/>
        </w:rPr>
        <w:t>Boch</w:t>
      </w:r>
      <w:proofErr w:type="spellEnd"/>
      <w:r w:rsidRPr="00300292">
        <w:rPr>
          <w:rFonts w:ascii="Times New Roman" w:hAnsi="Times New Roman" w:cs="Times New Roman"/>
          <w:sz w:val="24"/>
          <w:szCs w:val="24"/>
        </w:rPr>
        <w:t xml:space="preserve">, P.D., </w:t>
      </w:r>
      <w:proofErr w:type="spellStart"/>
      <w:r w:rsidRPr="00300292">
        <w:rPr>
          <w:rFonts w:ascii="Times New Roman" w:hAnsi="Times New Roman" w:cs="Times New Roman"/>
          <w:sz w:val="24"/>
          <w:szCs w:val="24"/>
        </w:rPr>
        <w:t>Schoda</w:t>
      </w:r>
      <w:proofErr w:type="spellEnd"/>
      <w:r w:rsidRPr="00300292">
        <w:rPr>
          <w:rFonts w:ascii="Times New Roman" w:hAnsi="Times New Roman" w:cs="Times New Roman"/>
          <w:sz w:val="24"/>
          <w:szCs w:val="24"/>
        </w:rPr>
        <w:t xml:space="preserve">, M., and Kubota, H., 1984, </w:t>
      </w:r>
      <w:r w:rsidRPr="00300292">
        <w:rPr>
          <w:rFonts w:ascii="Times New Roman" w:hAnsi="Times New Roman" w:cs="Times New Roman"/>
          <w:i/>
          <w:iCs/>
          <w:sz w:val="24"/>
          <w:szCs w:val="24"/>
        </w:rPr>
        <w:t xml:space="preserve">Waste </w:t>
      </w:r>
      <w:r w:rsidR="009E3DD1" w:rsidRPr="00300292">
        <w:rPr>
          <w:rFonts w:ascii="Times New Roman" w:hAnsi="Times New Roman" w:cs="Times New Roman"/>
          <w:i/>
          <w:iCs/>
          <w:sz w:val="24"/>
          <w:szCs w:val="24"/>
        </w:rPr>
        <w:t xml:space="preserve">Water </w:t>
      </w:r>
      <w:r w:rsidRPr="00300292">
        <w:rPr>
          <w:rFonts w:ascii="Times New Roman" w:hAnsi="Times New Roman" w:cs="Times New Roman"/>
          <w:i/>
          <w:iCs/>
          <w:sz w:val="24"/>
          <w:szCs w:val="24"/>
        </w:rPr>
        <w:t>Microbiology</w:t>
      </w:r>
      <w:r w:rsidRPr="00300292">
        <w:rPr>
          <w:rFonts w:ascii="Times New Roman" w:hAnsi="Times New Roman" w:cs="Times New Roman"/>
          <w:sz w:val="24"/>
          <w:szCs w:val="24"/>
        </w:rPr>
        <w:t>,</w:t>
      </w:r>
      <w:r w:rsidR="0058356C" w:rsidRPr="00300292">
        <w:rPr>
          <w:rFonts w:ascii="Times New Roman" w:hAnsi="Times New Roman" w:cs="Times New Roman"/>
          <w:sz w:val="24"/>
          <w:szCs w:val="24"/>
        </w:rPr>
        <w:t xml:space="preserve"> </w:t>
      </w:r>
      <w:r w:rsidRPr="00300292">
        <w:rPr>
          <w:rFonts w:ascii="Times New Roman" w:hAnsi="Times New Roman" w:cs="Times New Roman"/>
          <w:sz w:val="24"/>
          <w:szCs w:val="24"/>
        </w:rPr>
        <w:t>Third Edition. J. Ferment. Technol., 62, 285.</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t>Brewer,</w:t>
      </w:r>
      <w:r w:rsidR="00165DE6" w:rsidRPr="00300292">
        <w:rPr>
          <w:rFonts w:ascii="Times New Roman" w:hAnsi="Times New Roman" w:cs="Times New Roman"/>
          <w:sz w:val="24"/>
          <w:szCs w:val="24"/>
        </w:rPr>
        <w:t xml:space="preserve"> </w:t>
      </w:r>
      <w:proofErr w:type="spellStart"/>
      <w:r w:rsidR="00165DE6" w:rsidRPr="00300292">
        <w:rPr>
          <w:rFonts w:ascii="Times New Roman" w:hAnsi="Times New Roman" w:cs="Times New Roman"/>
          <w:sz w:val="24"/>
          <w:szCs w:val="24"/>
        </w:rPr>
        <w:t>L.J.</w:t>
      </w:r>
      <w:proofErr w:type="gramStart"/>
      <w:r w:rsidR="00165DE6" w:rsidRPr="00300292">
        <w:rPr>
          <w:rFonts w:ascii="Times New Roman" w:hAnsi="Times New Roman" w:cs="Times New Roman"/>
          <w:sz w:val="24"/>
          <w:szCs w:val="24"/>
        </w:rPr>
        <w:t>,and</w:t>
      </w:r>
      <w:proofErr w:type="spellEnd"/>
      <w:proofErr w:type="gramEnd"/>
      <w:r w:rsidR="00165DE6" w:rsidRPr="00300292">
        <w:rPr>
          <w:rFonts w:ascii="Times New Roman" w:hAnsi="Times New Roman" w:cs="Times New Roman"/>
          <w:sz w:val="24"/>
          <w:szCs w:val="24"/>
        </w:rPr>
        <w:t xml:space="preserve"> Sullivan, D.M., 2003,</w:t>
      </w:r>
      <w:r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Maturity and </w:t>
      </w:r>
      <w:r w:rsidR="009E3DD1">
        <w:rPr>
          <w:rFonts w:ascii="Times New Roman" w:hAnsi="Times New Roman" w:cs="Times New Roman"/>
          <w:i/>
          <w:iCs/>
          <w:sz w:val="24"/>
          <w:szCs w:val="24"/>
        </w:rPr>
        <w:t>Stability Evaluation o</w:t>
      </w:r>
      <w:r w:rsidR="009E3DD1" w:rsidRPr="00300292">
        <w:rPr>
          <w:rFonts w:ascii="Times New Roman" w:hAnsi="Times New Roman" w:cs="Times New Roman"/>
          <w:i/>
          <w:iCs/>
          <w:sz w:val="24"/>
          <w:szCs w:val="24"/>
        </w:rPr>
        <w:t>f Composted Yard Trimmings</w:t>
      </w:r>
      <w:r w:rsidRPr="00300292">
        <w:rPr>
          <w:rFonts w:ascii="Times New Roman" w:hAnsi="Times New Roman" w:cs="Times New Roman"/>
          <w:sz w:val="24"/>
          <w:szCs w:val="24"/>
        </w:rPr>
        <w:t>. Compost Science and Utilization 11, 96–112.</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t>Brinton, W.F., 2000,</w:t>
      </w:r>
      <w:r w:rsidR="00BF43BF"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Compost </w:t>
      </w:r>
      <w:r w:rsidR="009E3DD1">
        <w:rPr>
          <w:rFonts w:ascii="Times New Roman" w:hAnsi="Times New Roman" w:cs="Times New Roman"/>
          <w:i/>
          <w:iCs/>
          <w:sz w:val="24"/>
          <w:szCs w:val="24"/>
        </w:rPr>
        <w:t>Quality Standards a</w:t>
      </w:r>
      <w:r w:rsidR="009E3DD1" w:rsidRPr="00300292">
        <w:rPr>
          <w:rFonts w:ascii="Times New Roman" w:hAnsi="Times New Roman" w:cs="Times New Roman"/>
          <w:i/>
          <w:iCs/>
          <w:sz w:val="24"/>
          <w:szCs w:val="24"/>
        </w:rPr>
        <w:t>nd Guidelines</w:t>
      </w:r>
      <w:r w:rsidRPr="00300292">
        <w:rPr>
          <w:rFonts w:ascii="Times New Roman" w:hAnsi="Times New Roman" w:cs="Times New Roman"/>
          <w:sz w:val="24"/>
          <w:szCs w:val="24"/>
        </w:rPr>
        <w:t>: an international view. Woods End Research Laboratory Inc., ME.</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proofErr w:type="spellStart"/>
      <w:r w:rsidRPr="00300292">
        <w:rPr>
          <w:rFonts w:ascii="Times New Roman" w:hAnsi="Times New Roman" w:cs="Times New Roman"/>
          <w:sz w:val="24"/>
          <w:szCs w:val="24"/>
        </w:rPr>
        <w:t>Cekmecelioglu</w:t>
      </w:r>
      <w:proofErr w:type="spellEnd"/>
      <w:r w:rsidRPr="00300292">
        <w:rPr>
          <w:rFonts w:ascii="Times New Roman" w:hAnsi="Times New Roman" w:cs="Times New Roman"/>
          <w:sz w:val="24"/>
          <w:szCs w:val="24"/>
        </w:rPr>
        <w:t xml:space="preserve">, D., </w:t>
      </w:r>
      <w:proofErr w:type="spellStart"/>
      <w:r w:rsidRPr="00300292">
        <w:rPr>
          <w:rFonts w:ascii="Times New Roman" w:hAnsi="Times New Roman" w:cs="Times New Roman"/>
          <w:sz w:val="24"/>
          <w:szCs w:val="24"/>
        </w:rPr>
        <w:t>Demirci</w:t>
      </w:r>
      <w:proofErr w:type="spellEnd"/>
      <w:r w:rsidRPr="00300292">
        <w:rPr>
          <w:rFonts w:ascii="Times New Roman" w:hAnsi="Times New Roman" w:cs="Times New Roman"/>
          <w:sz w:val="24"/>
          <w:szCs w:val="24"/>
        </w:rPr>
        <w:t xml:space="preserve">, A., Graves, </w:t>
      </w:r>
      <w:proofErr w:type="spellStart"/>
      <w:r w:rsidRPr="00300292">
        <w:rPr>
          <w:rFonts w:ascii="Times New Roman" w:hAnsi="Times New Roman" w:cs="Times New Roman"/>
          <w:sz w:val="24"/>
          <w:szCs w:val="24"/>
        </w:rPr>
        <w:t>R.E.,and</w:t>
      </w:r>
      <w:proofErr w:type="spellEnd"/>
      <w:r w:rsidR="00715A15"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Davitt</w:t>
      </w:r>
      <w:proofErr w:type="spellEnd"/>
      <w:r w:rsidRPr="00300292">
        <w:rPr>
          <w:rFonts w:ascii="Times New Roman" w:hAnsi="Times New Roman" w:cs="Times New Roman"/>
          <w:sz w:val="24"/>
          <w:szCs w:val="24"/>
        </w:rPr>
        <w:t xml:space="preserve">, N.H., 2005, </w:t>
      </w:r>
      <w:r w:rsidRPr="00300292">
        <w:rPr>
          <w:rFonts w:ascii="Times New Roman" w:hAnsi="Times New Roman" w:cs="Times New Roman"/>
          <w:i/>
          <w:iCs/>
          <w:sz w:val="24"/>
          <w:szCs w:val="24"/>
        </w:rPr>
        <w:t xml:space="preserve">Applicability of </w:t>
      </w:r>
      <w:r w:rsidR="009E3DD1">
        <w:rPr>
          <w:rFonts w:ascii="Times New Roman" w:hAnsi="Times New Roman" w:cs="Times New Roman"/>
          <w:i/>
          <w:iCs/>
          <w:sz w:val="24"/>
          <w:szCs w:val="24"/>
        </w:rPr>
        <w:t>Optimized In-v</w:t>
      </w:r>
      <w:r w:rsidR="009E3DD1" w:rsidRPr="00300292">
        <w:rPr>
          <w:rFonts w:ascii="Times New Roman" w:hAnsi="Times New Roman" w:cs="Times New Roman"/>
          <w:i/>
          <w:iCs/>
          <w:sz w:val="24"/>
          <w:szCs w:val="24"/>
        </w:rPr>
        <w:t>essel Food Waste Compos</w:t>
      </w:r>
      <w:r w:rsidR="009E3DD1">
        <w:rPr>
          <w:rFonts w:ascii="Times New Roman" w:hAnsi="Times New Roman" w:cs="Times New Roman"/>
          <w:i/>
          <w:iCs/>
          <w:sz w:val="24"/>
          <w:szCs w:val="24"/>
        </w:rPr>
        <w:t>ting f</w:t>
      </w:r>
      <w:r w:rsidR="009E3DD1" w:rsidRPr="00300292">
        <w:rPr>
          <w:rFonts w:ascii="Times New Roman" w:hAnsi="Times New Roman" w:cs="Times New Roman"/>
          <w:i/>
          <w:iCs/>
          <w:sz w:val="24"/>
          <w:szCs w:val="24"/>
        </w:rPr>
        <w:t>or Windrow Systems</w:t>
      </w:r>
      <w:r w:rsidR="00BF43BF" w:rsidRPr="00300292">
        <w:rPr>
          <w:rFonts w:ascii="Times New Roman" w:hAnsi="Times New Roman" w:cs="Times New Roman"/>
          <w:i/>
          <w:iCs/>
          <w:sz w:val="24"/>
          <w:szCs w:val="24"/>
        </w:rPr>
        <w:t>,</w:t>
      </w:r>
      <w:r w:rsidRPr="00300292">
        <w:rPr>
          <w:rFonts w:ascii="Times New Roman" w:hAnsi="Times New Roman" w:cs="Times New Roman"/>
          <w:sz w:val="24"/>
          <w:szCs w:val="24"/>
        </w:rPr>
        <w:t xml:space="preserve"> Bio systems Engineering 91 (4), 479</w:t>
      </w:r>
      <w:r w:rsidRPr="00300292">
        <w:rPr>
          <w:rFonts w:ascii="Times New Roman" w:hAnsi="Times New Roman" w:cs="Times New Roman" w:hint="cs"/>
          <w:sz w:val="24"/>
          <w:szCs w:val="24"/>
        </w:rPr>
        <w:t>–</w:t>
      </w:r>
      <w:r w:rsidRPr="00300292">
        <w:rPr>
          <w:rFonts w:ascii="Times New Roman" w:hAnsi="Times New Roman" w:cs="Times New Roman"/>
          <w:sz w:val="24"/>
          <w:szCs w:val="24"/>
        </w:rPr>
        <w:t>486.</w:t>
      </w:r>
    </w:p>
    <w:p w:rsidR="00064667" w:rsidRPr="002F449C" w:rsidRDefault="00064667"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t xml:space="preserve">Chen, Y., </w:t>
      </w:r>
      <w:proofErr w:type="spellStart"/>
      <w:r w:rsidRPr="00300292">
        <w:rPr>
          <w:rFonts w:ascii="Times New Roman" w:hAnsi="Times New Roman" w:cs="Times New Roman"/>
          <w:sz w:val="24"/>
          <w:szCs w:val="24"/>
        </w:rPr>
        <w:t>Inber</w:t>
      </w:r>
      <w:proofErr w:type="spellEnd"/>
      <w:r w:rsidRPr="00300292">
        <w:rPr>
          <w:rFonts w:ascii="Times New Roman" w:hAnsi="Times New Roman" w:cs="Times New Roman"/>
          <w:sz w:val="24"/>
          <w:szCs w:val="24"/>
        </w:rPr>
        <w:t xml:space="preserve">, Y., </w:t>
      </w:r>
      <w:proofErr w:type="spellStart"/>
      <w:r w:rsidRPr="00300292">
        <w:rPr>
          <w:rFonts w:ascii="Times New Roman" w:hAnsi="Times New Roman" w:cs="Times New Roman"/>
          <w:sz w:val="24"/>
          <w:szCs w:val="24"/>
        </w:rPr>
        <w:t>Chefetz</w:t>
      </w:r>
      <w:proofErr w:type="spellEnd"/>
      <w:r w:rsidRPr="00300292">
        <w:rPr>
          <w:rFonts w:ascii="Times New Roman" w:hAnsi="Times New Roman" w:cs="Times New Roman"/>
          <w:sz w:val="24"/>
          <w:szCs w:val="24"/>
        </w:rPr>
        <w:t xml:space="preserve">, B., and </w:t>
      </w:r>
      <w:proofErr w:type="spellStart"/>
      <w:r w:rsidRPr="00300292">
        <w:rPr>
          <w:rFonts w:ascii="Times New Roman" w:hAnsi="Times New Roman" w:cs="Times New Roman"/>
          <w:sz w:val="24"/>
          <w:szCs w:val="24"/>
        </w:rPr>
        <w:t>Hadar</w:t>
      </w:r>
      <w:proofErr w:type="spellEnd"/>
      <w:r w:rsidRPr="00300292">
        <w:rPr>
          <w:rFonts w:ascii="Times New Roman" w:hAnsi="Times New Roman" w:cs="Times New Roman"/>
          <w:sz w:val="24"/>
          <w:szCs w:val="24"/>
        </w:rPr>
        <w:t xml:space="preserve">, Y., 1996," </w:t>
      </w:r>
      <w:r w:rsidRPr="00300292">
        <w:rPr>
          <w:rFonts w:ascii="Times New Roman" w:hAnsi="Times New Roman" w:cs="Times New Roman"/>
          <w:i/>
          <w:iCs/>
          <w:sz w:val="24"/>
          <w:szCs w:val="24"/>
        </w:rPr>
        <w:t xml:space="preserve">Compost </w:t>
      </w:r>
      <w:r w:rsidR="009E3DD1">
        <w:rPr>
          <w:rFonts w:ascii="Times New Roman" w:hAnsi="Times New Roman" w:cs="Times New Roman"/>
          <w:i/>
          <w:iCs/>
          <w:sz w:val="24"/>
          <w:szCs w:val="24"/>
        </w:rPr>
        <w:t>and Recycling o</w:t>
      </w:r>
      <w:r w:rsidR="009E3DD1" w:rsidRPr="00300292">
        <w:rPr>
          <w:rFonts w:ascii="Times New Roman" w:hAnsi="Times New Roman" w:cs="Times New Roman"/>
          <w:i/>
          <w:iCs/>
          <w:sz w:val="24"/>
          <w:szCs w:val="24"/>
        </w:rPr>
        <w:t>f Organic Wastes</w:t>
      </w:r>
      <w:r w:rsidR="009E3DD1" w:rsidRPr="00300292">
        <w:rPr>
          <w:rFonts w:ascii="Times New Roman" w:hAnsi="Times New Roman" w:cs="Times New Roman"/>
          <w:sz w:val="24"/>
          <w:szCs w:val="24"/>
        </w:rPr>
        <w:t>"</w:t>
      </w:r>
      <w:r w:rsidRPr="00300292">
        <w:rPr>
          <w:rFonts w:ascii="Times New Roman" w:hAnsi="Times New Roman" w:cs="Times New Roman"/>
          <w:sz w:val="24"/>
          <w:szCs w:val="24"/>
        </w:rPr>
        <w:t>. In: Rosen, D. et al. (Eds.), Modern Agriculture and the Environment. Kluwer Academic Publishers, Dordrecht, the Netherlands, pp. 341</w:t>
      </w:r>
      <w:r w:rsidRPr="00300292">
        <w:rPr>
          <w:rFonts w:ascii="Times New Roman" w:hAnsi="Times New Roman" w:cs="Times New Roman" w:hint="cs"/>
          <w:sz w:val="24"/>
          <w:szCs w:val="24"/>
        </w:rPr>
        <w:t>–</w:t>
      </w:r>
      <w:r w:rsidRPr="00300292">
        <w:rPr>
          <w:rFonts w:ascii="Times New Roman" w:hAnsi="Times New Roman" w:cs="Times New Roman"/>
          <w:sz w:val="24"/>
          <w:szCs w:val="24"/>
        </w:rPr>
        <w:t>362.</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spacing w:after="0" w:line="240" w:lineRule="auto"/>
        <w:ind w:right="-142"/>
        <w:jc w:val="both"/>
        <w:rPr>
          <w:rFonts w:asciiTheme="majorBidi" w:hAnsiTheme="majorBidi" w:cstheme="majorBidi"/>
          <w:sz w:val="24"/>
          <w:szCs w:val="24"/>
        </w:rPr>
      </w:pPr>
      <w:r w:rsidRPr="00300292">
        <w:rPr>
          <w:rFonts w:asciiTheme="majorBidi" w:hAnsiTheme="majorBidi" w:cstheme="majorBidi"/>
          <w:sz w:val="24"/>
          <w:szCs w:val="24"/>
        </w:rPr>
        <w:t xml:space="preserve">De Guardia A., Mallard P., </w:t>
      </w:r>
      <w:proofErr w:type="spellStart"/>
      <w:r w:rsidRPr="00300292">
        <w:rPr>
          <w:rFonts w:asciiTheme="majorBidi" w:hAnsiTheme="majorBidi" w:cstheme="majorBidi"/>
          <w:sz w:val="24"/>
          <w:szCs w:val="24"/>
        </w:rPr>
        <w:t>Teglia</w:t>
      </w:r>
      <w:proofErr w:type="spellEnd"/>
      <w:r w:rsidRPr="00300292">
        <w:rPr>
          <w:rFonts w:asciiTheme="majorBidi" w:hAnsiTheme="majorBidi" w:cstheme="majorBidi"/>
          <w:sz w:val="24"/>
          <w:szCs w:val="24"/>
        </w:rPr>
        <w:t xml:space="preserve"> C., Marin A., Le </w:t>
      </w:r>
      <w:proofErr w:type="spellStart"/>
      <w:r w:rsidRPr="00300292">
        <w:rPr>
          <w:rFonts w:asciiTheme="majorBidi" w:hAnsiTheme="majorBidi" w:cstheme="majorBidi"/>
          <w:sz w:val="24"/>
          <w:szCs w:val="24"/>
        </w:rPr>
        <w:t>Pape</w:t>
      </w:r>
      <w:proofErr w:type="spellEnd"/>
      <w:r w:rsidRPr="00300292">
        <w:rPr>
          <w:rFonts w:asciiTheme="majorBidi" w:hAnsiTheme="majorBidi" w:cstheme="majorBidi"/>
          <w:sz w:val="24"/>
          <w:szCs w:val="24"/>
        </w:rPr>
        <w:t xml:space="preserve"> C., </w:t>
      </w:r>
      <w:proofErr w:type="spellStart"/>
      <w:r w:rsidRPr="00300292">
        <w:rPr>
          <w:rFonts w:asciiTheme="majorBidi" w:hAnsiTheme="majorBidi" w:cstheme="majorBidi"/>
          <w:sz w:val="24"/>
          <w:szCs w:val="24"/>
        </w:rPr>
        <w:t>Launay</w:t>
      </w:r>
      <w:proofErr w:type="spellEnd"/>
      <w:r w:rsidRPr="00300292">
        <w:rPr>
          <w:rFonts w:asciiTheme="majorBidi" w:hAnsiTheme="majorBidi" w:cstheme="majorBidi"/>
          <w:sz w:val="24"/>
          <w:szCs w:val="24"/>
        </w:rPr>
        <w:t xml:space="preserve"> M., </w:t>
      </w:r>
      <w:proofErr w:type="spellStart"/>
      <w:r w:rsidRPr="00300292">
        <w:rPr>
          <w:rFonts w:asciiTheme="majorBidi" w:hAnsiTheme="majorBidi" w:cstheme="majorBidi"/>
          <w:sz w:val="24"/>
          <w:szCs w:val="24"/>
        </w:rPr>
        <w:t>Benoist</w:t>
      </w:r>
      <w:proofErr w:type="spellEnd"/>
      <w:r w:rsidRPr="00300292">
        <w:rPr>
          <w:rFonts w:asciiTheme="majorBidi" w:hAnsiTheme="majorBidi" w:cstheme="majorBidi"/>
          <w:sz w:val="24"/>
          <w:szCs w:val="24"/>
        </w:rPr>
        <w:t xml:space="preserve"> J.C. and </w:t>
      </w:r>
      <w:proofErr w:type="spellStart"/>
      <w:r w:rsidRPr="00300292">
        <w:rPr>
          <w:rFonts w:asciiTheme="majorBidi" w:hAnsiTheme="majorBidi" w:cstheme="majorBidi"/>
          <w:sz w:val="24"/>
          <w:szCs w:val="24"/>
        </w:rPr>
        <w:t>Petiot</w:t>
      </w:r>
      <w:proofErr w:type="spellEnd"/>
      <w:r w:rsidRPr="00300292">
        <w:rPr>
          <w:rFonts w:asciiTheme="majorBidi" w:hAnsiTheme="majorBidi" w:cstheme="majorBidi"/>
          <w:sz w:val="24"/>
          <w:szCs w:val="24"/>
        </w:rPr>
        <w:t xml:space="preserve"> C., (2010), </w:t>
      </w:r>
      <w:r w:rsidRPr="00300292">
        <w:rPr>
          <w:rFonts w:asciiTheme="majorBidi" w:hAnsiTheme="majorBidi" w:cstheme="majorBidi"/>
          <w:i/>
          <w:iCs/>
          <w:sz w:val="24"/>
          <w:szCs w:val="24"/>
        </w:rPr>
        <w:t xml:space="preserve">Comparison of </w:t>
      </w:r>
      <w:r w:rsidR="009E3DD1">
        <w:rPr>
          <w:rFonts w:asciiTheme="majorBidi" w:hAnsiTheme="majorBidi" w:cstheme="majorBidi"/>
          <w:i/>
          <w:iCs/>
          <w:sz w:val="24"/>
          <w:szCs w:val="24"/>
        </w:rPr>
        <w:t>Five Organic Wastes Regarding t</w:t>
      </w:r>
      <w:r w:rsidR="009E3DD1" w:rsidRPr="00300292">
        <w:rPr>
          <w:rFonts w:asciiTheme="majorBidi" w:hAnsiTheme="majorBidi" w:cstheme="majorBidi"/>
          <w:i/>
          <w:iCs/>
          <w:sz w:val="24"/>
          <w:szCs w:val="24"/>
        </w:rPr>
        <w:t xml:space="preserve">heir Behavior During Composting: </w:t>
      </w:r>
      <w:r w:rsidRPr="00300292">
        <w:rPr>
          <w:rFonts w:asciiTheme="majorBidi" w:hAnsiTheme="majorBidi" w:cstheme="majorBidi"/>
          <w:i/>
          <w:iCs/>
          <w:sz w:val="24"/>
          <w:szCs w:val="24"/>
        </w:rPr>
        <w:t xml:space="preserve">Part </w:t>
      </w:r>
      <w:r w:rsidR="009E3DD1" w:rsidRPr="00300292">
        <w:rPr>
          <w:rFonts w:asciiTheme="majorBidi" w:hAnsiTheme="majorBidi" w:cstheme="majorBidi"/>
          <w:i/>
          <w:iCs/>
          <w:sz w:val="24"/>
          <w:szCs w:val="24"/>
        </w:rPr>
        <w:t>1, Biodegrada</w:t>
      </w:r>
      <w:r w:rsidR="009E3DD1">
        <w:rPr>
          <w:rFonts w:asciiTheme="majorBidi" w:hAnsiTheme="majorBidi" w:cstheme="majorBidi"/>
          <w:i/>
          <w:iCs/>
          <w:sz w:val="24"/>
          <w:szCs w:val="24"/>
        </w:rPr>
        <w:t>bility, Stabilization Kinetics a</w:t>
      </w:r>
      <w:r w:rsidR="009E3DD1" w:rsidRPr="00300292">
        <w:rPr>
          <w:rFonts w:asciiTheme="majorBidi" w:hAnsiTheme="majorBidi" w:cstheme="majorBidi"/>
          <w:i/>
          <w:iCs/>
          <w:sz w:val="24"/>
          <w:szCs w:val="24"/>
        </w:rPr>
        <w:t>nd Temperature Rise</w:t>
      </w:r>
      <w:r w:rsidR="009E3DD1" w:rsidRPr="00300292">
        <w:rPr>
          <w:rFonts w:asciiTheme="majorBidi" w:hAnsiTheme="majorBidi" w:cstheme="majorBidi"/>
          <w:sz w:val="24"/>
          <w:szCs w:val="24"/>
        </w:rPr>
        <w:t>,</w:t>
      </w:r>
      <w:r w:rsidRPr="00300292">
        <w:rPr>
          <w:rFonts w:asciiTheme="majorBidi" w:hAnsiTheme="majorBidi" w:cstheme="majorBidi"/>
          <w:sz w:val="24"/>
          <w:szCs w:val="24"/>
        </w:rPr>
        <w:t xml:space="preserve"> Waste Management, 30, 402-414.</w:t>
      </w: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t xml:space="preserve">EC (European Commission), 2001, </w:t>
      </w:r>
      <w:r w:rsidRPr="00300292">
        <w:rPr>
          <w:rFonts w:ascii="Times New Roman" w:hAnsi="Times New Roman" w:cs="Times New Roman"/>
          <w:i/>
          <w:iCs/>
          <w:sz w:val="24"/>
          <w:szCs w:val="24"/>
        </w:rPr>
        <w:t xml:space="preserve">Working Document </w:t>
      </w:r>
      <w:r w:rsidR="009E3DD1">
        <w:rPr>
          <w:rFonts w:ascii="Times New Roman" w:hAnsi="Times New Roman" w:cs="Times New Roman"/>
          <w:i/>
          <w:iCs/>
          <w:sz w:val="24"/>
          <w:szCs w:val="24"/>
        </w:rPr>
        <w:t>on Biological Treatment of Bio W</w:t>
      </w:r>
      <w:r w:rsidRPr="00300292">
        <w:rPr>
          <w:rFonts w:ascii="Times New Roman" w:hAnsi="Times New Roman" w:cs="Times New Roman"/>
          <w:i/>
          <w:iCs/>
          <w:sz w:val="24"/>
          <w:szCs w:val="24"/>
        </w:rPr>
        <w:t>aste</w:t>
      </w:r>
      <w:r w:rsidRPr="00300292">
        <w:rPr>
          <w:rFonts w:ascii="Times New Roman" w:hAnsi="Times New Roman" w:cs="Times New Roman"/>
          <w:sz w:val="24"/>
          <w:szCs w:val="24"/>
        </w:rPr>
        <w:t xml:space="preserve">, 2nd Draft (Proposal of </w:t>
      </w:r>
      <w:proofErr w:type="spellStart"/>
      <w:r w:rsidRPr="00300292">
        <w:rPr>
          <w:rFonts w:ascii="Times New Roman" w:hAnsi="Times New Roman" w:cs="Times New Roman"/>
          <w:sz w:val="24"/>
          <w:szCs w:val="24"/>
        </w:rPr>
        <w:t>Biowaste</w:t>
      </w:r>
      <w:proofErr w:type="spellEnd"/>
      <w:r w:rsidRPr="00300292">
        <w:rPr>
          <w:rFonts w:ascii="Times New Roman" w:hAnsi="Times New Roman" w:cs="Times New Roman"/>
          <w:sz w:val="24"/>
          <w:szCs w:val="24"/>
        </w:rPr>
        <w:t xml:space="preserve"> Directive), DG ENV A.2/LM/</w:t>
      </w:r>
      <w:proofErr w:type="spellStart"/>
      <w:r w:rsidRPr="00300292">
        <w:rPr>
          <w:rFonts w:ascii="Times New Roman" w:hAnsi="Times New Roman" w:cs="Times New Roman"/>
          <w:sz w:val="24"/>
          <w:szCs w:val="24"/>
        </w:rPr>
        <w:t>Biowaste</w:t>
      </w:r>
      <w:proofErr w:type="spellEnd"/>
      <w:r w:rsidRPr="00300292">
        <w:rPr>
          <w:rFonts w:ascii="Times New Roman" w:hAnsi="Times New Roman" w:cs="Times New Roman"/>
          <w:sz w:val="24"/>
          <w:szCs w:val="24"/>
        </w:rPr>
        <w:t>, Brussels.</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proofErr w:type="spellStart"/>
      <w:r w:rsidRPr="00300292">
        <w:rPr>
          <w:rFonts w:ascii="Times New Roman" w:hAnsi="Times New Roman" w:cs="Times New Roman"/>
          <w:sz w:val="24"/>
          <w:szCs w:val="24"/>
        </w:rPr>
        <w:lastRenderedPageBreak/>
        <w:t>Eklind</w:t>
      </w:r>
      <w:proofErr w:type="spellEnd"/>
      <w:r w:rsidRPr="00300292">
        <w:rPr>
          <w:rFonts w:ascii="Times New Roman" w:hAnsi="Times New Roman" w:cs="Times New Roman"/>
          <w:sz w:val="24"/>
          <w:szCs w:val="24"/>
        </w:rPr>
        <w:t xml:space="preserve">, Y., </w:t>
      </w:r>
      <w:proofErr w:type="spellStart"/>
      <w:r w:rsidRPr="00300292">
        <w:rPr>
          <w:rFonts w:ascii="Times New Roman" w:hAnsi="Times New Roman" w:cs="Times New Roman"/>
          <w:sz w:val="24"/>
          <w:szCs w:val="24"/>
        </w:rPr>
        <w:t>Kirchmann</w:t>
      </w:r>
      <w:proofErr w:type="spellEnd"/>
      <w:r w:rsidRPr="00300292">
        <w:rPr>
          <w:rFonts w:ascii="Times New Roman" w:hAnsi="Times New Roman" w:cs="Times New Roman"/>
          <w:sz w:val="24"/>
          <w:szCs w:val="24"/>
        </w:rPr>
        <w:t>, H.</w:t>
      </w:r>
      <w:proofErr w:type="gramStart"/>
      <w:r w:rsidRPr="00300292">
        <w:rPr>
          <w:rFonts w:ascii="Times New Roman" w:hAnsi="Times New Roman" w:cs="Times New Roman"/>
          <w:sz w:val="24"/>
          <w:szCs w:val="24"/>
        </w:rPr>
        <w:t>,2000,</w:t>
      </w:r>
      <w:r w:rsidRPr="00300292">
        <w:rPr>
          <w:rFonts w:ascii="Times New Roman" w:hAnsi="Times New Roman" w:cs="Times New Roman"/>
          <w:i/>
          <w:iCs/>
          <w:sz w:val="24"/>
          <w:szCs w:val="24"/>
        </w:rPr>
        <w:t>Composting</w:t>
      </w:r>
      <w:proofErr w:type="gramEnd"/>
      <w:r w:rsidRPr="00300292">
        <w:rPr>
          <w:rFonts w:ascii="Times New Roman" w:hAnsi="Times New Roman" w:cs="Times New Roman"/>
          <w:i/>
          <w:iCs/>
          <w:sz w:val="24"/>
          <w:szCs w:val="24"/>
        </w:rPr>
        <w:t xml:space="preserve"> and </w:t>
      </w:r>
      <w:r w:rsidR="009E3DD1">
        <w:rPr>
          <w:rFonts w:ascii="Times New Roman" w:hAnsi="Times New Roman" w:cs="Times New Roman"/>
          <w:i/>
          <w:iCs/>
          <w:sz w:val="24"/>
          <w:szCs w:val="24"/>
        </w:rPr>
        <w:t>Storage of Organic Household Waste w</w:t>
      </w:r>
      <w:r w:rsidR="009E3DD1" w:rsidRPr="00300292">
        <w:rPr>
          <w:rFonts w:ascii="Times New Roman" w:hAnsi="Times New Roman" w:cs="Times New Roman"/>
          <w:i/>
          <w:iCs/>
          <w:sz w:val="24"/>
          <w:szCs w:val="24"/>
        </w:rPr>
        <w:t xml:space="preserve">ith Different Litter Amendments </w:t>
      </w:r>
      <w:r w:rsidRPr="00300292">
        <w:rPr>
          <w:rFonts w:ascii="Times New Roman" w:hAnsi="Times New Roman" w:cs="Times New Roman"/>
          <w:i/>
          <w:iCs/>
          <w:sz w:val="24"/>
          <w:szCs w:val="24"/>
        </w:rPr>
        <w:t>II</w:t>
      </w:r>
      <w:r w:rsidR="009E3DD1" w:rsidRPr="00300292">
        <w:rPr>
          <w:rFonts w:ascii="Times New Roman" w:hAnsi="Times New Roman" w:cs="Times New Roman"/>
          <w:i/>
          <w:iCs/>
          <w:sz w:val="24"/>
          <w:szCs w:val="24"/>
        </w:rPr>
        <w:t>: Nitrogen Turnover And Losses</w:t>
      </w:r>
      <w:r w:rsidR="009E3DD1" w:rsidRPr="00300292">
        <w:rPr>
          <w:rFonts w:ascii="Times New Roman" w:hAnsi="Times New Roman" w:cs="Times New Roman"/>
          <w:sz w:val="24"/>
          <w:szCs w:val="24"/>
        </w:rPr>
        <w:t>.</w:t>
      </w:r>
      <w:r w:rsidR="00392436" w:rsidRPr="00300292">
        <w:rPr>
          <w:rFonts w:ascii="Times New Roman" w:hAnsi="Times New Roman" w:cs="Times New Roman"/>
          <w:sz w:val="24"/>
          <w:szCs w:val="24"/>
        </w:rPr>
        <w:t xml:space="preserve"> </w:t>
      </w:r>
      <w:r w:rsidRPr="00300292">
        <w:rPr>
          <w:rFonts w:ascii="Times New Roman" w:hAnsi="Times New Roman" w:cs="Times New Roman"/>
          <w:sz w:val="24"/>
          <w:szCs w:val="24"/>
        </w:rPr>
        <w:t>Bio resource Technology 74, 125</w:t>
      </w:r>
      <w:r w:rsidRPr="00300292">
        <w:rPr>
          <w:rFonts w:ascii="Times New Roman" w:hAnsi="Times New Roman" w:cs="Times New Roman" w:hint="cs"/>
          <w:sz w:val="24"/>
          <w:szCs w:val="24"/>
        </w:rPr>
        <w:t>–</w:t>
      </w:r>
      <w:r w:rsidRPr="00300292">
        <w:rPr>
          <w:rFonts w:ascii="Times New Roman" w:hAnsi="Times New Roman" w:cs="Times New Roman"/>
          <w:sz w:val="24"/>
          <w:szCs w:val="24"/>
        </w:rPr>
        <w:t xml:space="preserve">133. </w:t>
      </w:r>
    </w:p>
    <w:p w:rsidR="00064667" w:rsidRPr="002F449C" w:rsidRDefault="00064667"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spacing w:line="240" w:lineRule="auto"/>
        <w:ind w:right="-142"/>
        <w:jc w:val="both"/>
        <w:rPr>
          <w:rFonts w:asciiTheme="majorBidi" w:hAnsiTheme="majorBidi" w:cstheme="majorBidi"/>
          <w:sz w:val="24"/>
          <w:szCs w:val="24"/>
        </w:rPr>
      </w:pPr>
      <w:proofErr w:type="spellStart"/>
      <w:r w:rsidRPr="00300292">
        <w:rPr>
          <w:rFonts w:asciiTheme="majorBidi" w:hAnsiTheme="majorBidi" w:cstheme="majorBidi"/>
          <w:sz w:val="24"/>
          <w:szCs w:val="24"/>
        </w:rPr>
        <w:t>Elango</w:t>
      </w:r>
      <w:proofErr w:type="spellEnd"/>
      <w:r w:rsidRPr="00300292">
        <w:rPr>
          <w:rFonts w:asciiTheme="majorBidi" w:hAnsiTheme="majorBidi" w:cstheme="majorBidi"/>
          <w:sz w:val="24"/>
          <w:szCs w:val="24"/>
        </w:rPr>
        <w:t xml:space="preserve">, D., </w:t>
      </w:r>
      <w:proofErr w:type="spellStart"/>
      <w:r w:rsidRPr="00300292">
        <w:rPr>
          <w:rFonts w:asciiTheme="majorBidi" w:hAnsiTheme="majorBidi" w:cstheme="majorBidi"/>
          <w:sz w:val="24"/>
          <w:szCs w:val="24"/>
        </w:rPr>
        <w:t>Thinakaran</w:t>
      </w:r>
      <w:proofErr w:type="spellEnd"/>
      <w:r w:rsidRPr="00300292">
        <w:rPr>
          <w:rFonts w:asciiTheme="majorBidi" w:hAnsiTheme="majorBidi" w:cstheme="majorBidi"/>
          <w:sz w:val="24"/>
          <w:szCs w:val="24"/>
        </w:rPr>
        <w:t xml:space="preserve">, N., </w:t>
      </w:r>
      <w:proofErr w:type="spellStart"/>
      <w:r w:rsidRPr="00300292">
        <w:rPr>
          <w:rFonts w:asciiTheme="majorBidi" w:hAnsiTheme="majorBidi" w:cstheme="majorBidi"/>
          <w:sz w:val="24"/>
          <w:szCs w:val="24"/>
        </w:rPr>
        <w:t>Panneerselvam</w:t>
      </w:r>
      <w:proofErr w:type="spellEnd"/>
      <w:r w:rsidRPr="00300292">
        <w:rPr>
          <w:rFonts w:asciiTheme="majorBidi" w:hAnsiTheme="majorBidi" w:cstheme="majorBidi"/>
          <w:sz w:val="24"/>
          <w:szCs w:val="24"/>
        </w:rPr>
        <w:t xml:space="preserve">, </w:t>
      </w:r>
      <w:proofErr w:type="spellStart"/>
      <w:r w:rsidRPr="00300292">
        <w:rPr>
          <w:rFonts w:asciiTheme="majorBidi" w:hAnsiTheme="majorBidi" w:cstheme="majorBidi"/>
          <w:sz w:val="24"/>
          <w:szCs w:val="24"/>
        </w:rPr>
        <w:t>P.</w:t>
      </w:r>
      <w:proofErr w:type="gramStart"/>
      <w:r w:rsidRPr="00300292">
        <w:rPr>
          <w:rFonts w:asciiTheme="majorBidi" w:hAnsiTheme="majorBidi" w:cstheme="majorBidi"/>
          <w:sz w:val="24"/>
          <w:szCs w:val="24"/>
        </w:rPr>
        <w:t>,and</w:t>
      </w:r>
      <w:proofErr w:type="spellEnd"/>
      <w:proofErr w:type="gramEnd"/>
      <w:r w:rsidR="005E5180" w:rsidRPr="00300292">
        <w:rPr>
          <w:rFonts w:asciiTheme="majorBidi" w:hAnsiTheme="majorBidi" w:cstheme="majorBidi"/>
          <w:sz w:val="24"/>
          <w:szCs w:val="24"/>
        </w:rPr>
        <w:t xml:space="preserve"> </w:t>
      </w:r>
      <w:proofErr w:type="spellStart"/>
      <w:r w:rsidRPr="00300292">
        <w:rPr>
          <w:rFonts w:asciiTheme="majorBidi" w:hAnsiTheme="majorBidi" w:cstheme="majorBidi"/>
          <w:sz w:val="24"/>
          <w:szCs w:val="24"/>
        </w:rPr>
        <w:t>Sivanesan</w:t>
      </w:r>
      <w:proofErr w:type="spellEnd"/>
      <w:r w:rsidRPr="00300292">
        <w:rPr>
          <w:rFonts w:asciiTheme="majorBidi" w:hAnsiTheme="majorBidi" w:cstheme="majorBidi"/>
          <w:sz w:val="24"/>
          <w:szCs w:val="24"/>
        </w:rPr>
        <w:t>, S., 2009,</w:t>
      </w:r>
      <w:r w:rsidR="0048299B" w:rsidRPr="00300292">
        <w:rPr>
          <w:rFonts w:asciiTheme="majorBidi" w:hAnsiTheme="majorBidi" w:cstheme="majorBidi"/>
          <w:sz w:val="24"/>
          <w:szCs w:val="24"/>
        </w:rPr>
        <w:t xml:space="preserve"> </w:t>
      </w:r>
      <w:proofErr w:type="spellStart"/>
      <w:r w:rsidRPr="00300292">
        <w:rPr>
          <w:rFonts w:asciiTheme="majorBidi" w:hAnsiTheme="majorBidi" w:cstheme="majorBidi"/>
          <w:i/>
          <w:iCs/>
          <w:sz w:val="24"/>
          <w:szCs w:val="24"/>
        </w:rPr>
        <w:t>Thermophilic</w:t>
      </w:r>
      <w:proofErr w:type="spellEnd"/>
      <w:r w:rsidRPr="00300292">
        <w:rPr>
          <w:rFonts w:asciiTheme="majorBidi" w:hAnsiTheme="majorBidi" w:cstheme="majorBidi"/>
          <w:i/>
          <w:iCs/>
          <w:sz w:val="24"/>
          <w:szCs w:val="24"/>
        </w:rPr>
        <w:t xml:space="preserve"> </w:t>
      </w:r>
      <w:r w:rsidR="009E3DD1">
        <w:rPr>
          <w:rFonts w:asciiTheme="majorBidi" w:hAnsiTheme="majorBidi" w:cstheme="majorBidi"/>
          <w:i/>
          <w:iCs/>
          <w:sz w:val="24"/>
          <w:szCs w:val="24"/>
        </w:rPr>
        <w:t>Composting o</w:t>
      </w:r>
      <w:r w:rsidR="009E3DD1" w:rsidRPr="00300292">
        <w:rPr>
          <w:rFonts w:asciiTheme="majorBidi" w:hAnsiTheme="majorBidi" w:cstheme="majorBidi"/>
          <w:i/>
          <w:iCs/>
          <w:sz w:val="24"/>
          <w:szCs w:val="24"/>
        </w:rPr>
        <w:t>f Municipal Solid Waste</w:t>
      </w:r>
      <w:r w:rsidRPr="00300292">
        <w:rPr>
          <w:rFonts w:asciiTheme="majorBidi" w:hAnsiTheme="majorBidi" w:cstheme="majorBidi"/>
          <w:sz w:val="24"/>
          <w:szCs w:val="24"/>
        </w:rPr>
        <w:t>. Appl. Energy 865, 663–668.</w:t>
      </w: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t>Farrell, M., and</w:t>
      </w:r>
      <w:r w:rsidR="0029086B"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Jone</w:t>
      </w:r>
      <w:proofErr w:type="spellEnd"/>
      <w:r w:rsidRPr="00300292">
        <w:rPr>
          <w:rFonts w:ascii="Times New Roman" w:hAnsi="Times New Roman" w:cs="Times New Roman"/>
          <w:sz w:val="24"/>
          <w:szCs w:val="24"/>
        </w:rPr>
        <w:t>, D., L., 2009</w:t>
      </w:r>
      <w:r w:rsidR="0048299B"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Critical </w:t>
      </w:r>
      <w:r w:rsidR="009E3DD1">
        <w:rPr>
          <w:rFonts w:ascii="Times New Roman" w:hAnsi="Times New Roman" w:cs="Times New Roman"/>
          <w:i/>
          <w:iCs/>
          <w:sz w:val="24"/>
          <w:szCs w:val="24"/>
        </w:rPr>
        <w:t>Evaluation o</w:t>
      </w:r>
      <w:r w:rsidR="009E3DD1" w:rsidRPr="00300292">
        <w:rPr>
          <w:rFonts w:ascii="Times New Roman" w:hAnsi="Times New Roman" w:cs="Times New Roman"/>
          <w:i/>
          <w:iCs/>
          <w:sz w:val="24"/>
          <w:szCs w:val="24"/>
        </w:rPr>
        <w:t>f Mu</w:t>
      </w:r>
      <w:r w:rsidR="00C44220">
        <w:rPr>
          <w:rFonts w:ascii="Times New Roman" w:hAnsi="Times New Roman" w:cs="Times New Roman"/>
          <w:i/>
          <w:iCs/>
          <w:sz w:val="24"/>
          <w:szCs w:val="24"/>
        </w:rPr>
        <w:t>nicipal Solid Waste Composting a</w:t>
      </w:r>
      <w:r w:rsidR="009E3DD1" w:rsidRPr="00300292">
        <w:rPr>
          <w:rFonts w:ascii="Times New Roman" w:hAnsi="Times New Roman" w:cs="Times New Roman"/>
          <w:i/>
          <w:iCs/>
          <w:sz w:val="24"/>
          <w:szCs w:val="24"/>
        </w:rPr>
        <w:t>nd Potential Compost Markets,</w:t>
      </w:r>
      <w:r w:rsidRPr="00300292">
        <w:rPr>
          <w:rFonts w:ascii="Times New Roman" w:hAnsi="Times New Roman" w:cs="Times New Roman"/>
          <w:sz w:val="24"/>
          <w:szCs w:val="24"/>
        </w:rPr>
        <w:t xml:space="preserve"> Bio resource Technology 100 , 4301</w:t>
      </w:r>
      <w:r w:rsidRPr="00300292">
        <w:rPr>
          <w:rFonts w:ascii="Times New Roman" w:hAnsi="Times New Roman" w:cs="Times New Roman" w:hint="cs"/>
          <w:sz w:val="24"/>
          <w:szCs w:val="24"/>
        </w:rPr>
        <w:t>–</w:t>
      </w:r>
      <w:r w:rsidRPr="00300292">
        <w:rPr>
          <w:rFonts w:ascii="Times New Roman" w:hAnsi="Times New Roman" w:cs="Times New Roman"/>
          <w:sz w:val="24"/>
          <w:szCs w:val="24"/>
        </w:rPr>
        <w:t>4310.(5)</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spacing w:line="240" w:lineRule="auto"/>
        <w:ind w:right="-142"/>
        <w:jc w:val="both"/>
        <w:rPr>
          <w:rFonts w:asciiTheme="majorBidi" w:hAnsiTheme="majorBidi" w:cstheme="majorBidi"/>
          <w:sz w:val="24"/>
          <w:szCs w:val="24"/>
        </w:rPr>
      </w:pPr>
      <w:proofErr w:type="spellStart"/>
      <w:proofErr w:type="gramStart"/>
      <w:r w:rsidRPr="00300292">
        <w:rPr>
          <w:rFonts w:asciiTheme="majorBidi" w:hAnsiTheme="majorBidi" w:cstheme="majorBidi"/>
          <w:sz w:val="24"/>
          <w:szCs w:val="24"/>
        </w:rPr>
        <w:t>Gao</w:t>
      </w:r>
      <w:proofErr w:type="spellEnd"/>
      <w:proofErr w:type="gramEnd"/>
      <w:r w:rsidRPr="00300292">
        <w:rPr>
          <w:rFonts w:asciiTheme="majorBidi" w:hAnsiTheme="majorBidi" w:cstheme="majorBidi"/>
          <w:sz w:val="24"/>
          <w:szCs w:val="24"/>
        </w:rPr>
        <w:t xml:space="preserve">, M., Li, B., Yu, A., Liang, F., Yang, L., and Sun, Y., 2010, </w:t>
      </w:r>
      <w:r w:rsidRPr="00300292">
        <w:rPr>
          <w:rFonts w:asciiTheme="majorBidi" w:hAnsiTheme="majorBidi" w:cstheme="majorBidi"/>
          <w:i/>
          <w:iCs/>
          <w:sz w:val="24"/>
          <w:szCs w:val="24"/>
        </w:rPr>
        <w:t xml:space="preserve">The </w:t>
      </w:r>
      <w:r w:rsidR="00C44220">
        <w:rPr>
          <w:rFonts w:asciiTheme="majorBidi" w:hAnsiTheme="majorBidi" w:cstheme="majorBidi"/>
          <w:i/>
          <w:iCs/>
          <w:sz w:val="24"/>
          <w:szCs w:val="24"/>
        </w:rPr>
        <w:t>Effect of Aeration Rate on Forced-Aeration Composting of Chicken Manure a</w:t>
      </w:r>
      <w:r w:rsidR="00C44220" w:rsidRPr="00300292">
        <w:rPr>
          <w:rFonts w:asciiTheme="majorBidi" w:hAnsiTheme="majorBidi" w:cstheme="majorBidi"/>
          <w:i/>
          <w:iCs/>
          <w:sz w:val="24"/>
          <w:szCs w:val="24"/>
        </w:rPr>
        <w:t>nd Sawdust</w:t>
      </w:r>
      <w:r w:rsidR="00C44220" w:rsidRPr="00300292">
        <w:rPr>
          <w:rFonts w:asciiTheme="majorBidi" w:hAnsiTheme="majorBidi" w:cstheme="majorBidi"/>
          <w:sz w:val="24"/>
          <w:szCs w:val="24"/>
        </w:rPr>
        <w:t xml:space="preserve">, </w:t>
      </w:r>
      <w:proofErr w:type="spellStart"/>
      <w:r w:rsidRPr="00300292">
        <w:rPr>
          <w:rFonts w:asciiTheme="majorBidi" w:hAnsiTheme="majorBidi" w:cstheme="majorBidi"/>
          <w:sz w:val="24"/>
          <w:szCs w:val="24"/>
        </w:rPr>
        <w:t>Bioresour.Technol</w:t>
      </w:r>
      <w:proofErr w:type="spellEnd"/>
      <w:r w:rsidRPr="00300292">
        <w:rPr>
          <w:rFonts w:asciiTheme="majorBidi" w:hAnsiTheme="majorBidi" w:cstheme="majorBidi"/>
          <w:sz w:val="24"/>
          <w:szCs w:val="24"/>
        </w:rPr>
        <w:t>. 101, 1899</w:t>
      </w:r>
      <w:r w:rsidRPr="00300292">
        <w:rPr>
          <w:rFonts w:asciiTheme="majorBidi" w:hAnsiTheme="majorBidi" w:cstheme="majorBidi" w:hint="cs"/>
          <w:sz w:val="24"/>
          <w:szCs w:val="24"/>
        </w:rPr>
        <w:t>–</w:t>
      </w:r>
      <w:r w:rsidRPr="00300292">
        <w:rPr>
          <w:rFonts w:asciiTheme="majorBidi" w:hAnsiTheme="majorBidi" w:cstheme="majorBidi"/>
          <w:sz w:val="24"/>
          <w:szCs w:val="24"/>
        </w:rPr>
        <w:t>1903.</w:t>
      </w:r>
    </w:p>
    <w:p w:rsidR="002F449C" w:rsidRPr="00300292" w:rsidRDefault="002F449C" w:rsidP="00300292">
      <w:pPr>
        <w:pStyle w:val="ListParagraph"/>
        <w:numPr>
          <w:ilvl w:val="0"/>
          <w:numId w:val="12"/>
        </w:numPr>
        <w:tabs>
          <w:tab w:val="right" w:pos="0"/>
        </w:tabs>
        <w:spacing w:line="240" w:lineRule="auto"/>
        <w:ind w:right="-142"/>
        <w:jc w:val="both"/>
        <w:rPr>
          <w:rFonts w:asciiTheme="majorBidi" w:hAnsiTheme="majorBidi" w:cstheme="majorBidi"/>
          <w:sz w:val="24"/>
          <w:szCs w:val="24"/>
        </w:rPr>
      </w:pPr>
      <w:proofErr w:type="spellStart"/>
      <w:r w:rsidRPr="00300292">
        <w:rPr>
          <w:rFonts w:asciiTheme="majorBidi" w:hAnsiTheme="majorBidi" w:cstheme="majorBidi"/>
          <w:sz w:val="24"/>
          <w:szCs w:val="24"/>
        </w:rPr>
        <w:t>Girovich</w:t>
      </w:r>
      <w:proofErr w:type="gramStart"/>
      <w:r w:rsidRPr="00300292">
        <w:rPr>
          <w:rFonts w:asciiTheme="majorBidi" w:hAnsiTheme="majorBidi" w:cstheme="majorBidi"/>
          <w:sz w:val="24"/>
          <w:szCs w:val="24"/>
        </w:rPr>
        <w:t>,Mark</w:t>
      </w:r>
      <w:proofErr w:type="spellEnd"/>
      <w:proofErr w:type="gramEnd"/>
      <w:r w:rsidRPr="00300292">
        <w:rPr>
          <w:rFonts w:asciiTheme="majorBidi" w:hAnsiTheme="majorBidi" w:cstheme="majorBidi"/>
          <w:sz w:val="24"/>
          <w:szCs w:val="24"/>
        </w:rPr>
        <w:t xml:space="preserve"> J.,1996,</w:t>
      </w:r>
      <w:r w:rsidRPr="00300292">
        <w:rPr>
          <w:rFonts w:asciiTheme="majorBidi" w:hAnsiTheme="majorBidi" w:cstheme="majorBidi"/>
          <w:i/>
          <w:iCs/>
          <w:sz w:val="24"/>
          <w:szCs w:val="24"/>
        </w:rPr>
        <w:t>Biosolids Treatment and Management Processes for Beneficial Use</w:t>
      </w:r>
      <w:r w:rsidR="0048299B" w:rsidRPr="00300292">
        <w:rPr>
          <w:rFonts w:asciiTheme="majorBidi" w:hAnsiTheme="majorBidi" w:cstheme="majorBidi"/>
          <w:i/>
          <w:iCs/>
          <w:sz w:val="24"/>
          <w:szCs w:val="24"/>
        </w:rPr>
        <w:t>,</w:t>
      </w:r>
      <w:r w:rsidRPr="00300292">
        <w:rPr>
          <w:rFonts w:asciiTheme="majorBidi" w:hAnsiTheme="majorBidi" w:cstheme="majorBidi"/>
          <w:sz w:val="24"/>
          <w:szCs w:val="24"/>
        </w:rPr>
        <w:t xml:space="preserve"> Marcel Dekker, Inc.</w:t>
      </w: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proofErr w:type="spellStart"/>
      <w:r w:rsidRPr="00300292">
        <w:rPr>
          <w:rFonts w:ascii="Times New Roman" w:hAnsi="Times New Roman" w:cs="Times New Roman"/>
          <w:sz w:val="24"/>
          <w:szCs w:val="24"/>
        </w:rPr>
        <w:t>Golue</w:t>
      </w:r>
      <w:r w:rsidR="00C44220">
        <w:rPr>
          <w:rFonts w:ascii="Times New Roman" w:hAnsi="Times New Roman" w:cs="Times New Roman"/>
          <w:sz w:val="24"/>
          <w:szCs w:val="24"/>
        </w:rPr>
        <w:t>ke</w:t>
      </w:r>
      <w:proofErr w:type="spellEnd"/>
      <w:r w:rsidR="00C44220">
        <w:rPr>
          <w:rFonts w:ascii="Times New Roman" w:hAnsi="Times New Roman" w:cs="Times New Roman"/>
          <w:sz w:val="24"/>
          <w:szCs w:val="24"/>
        </w:rPr>
        <w:t>, C.G., and Diaz, L.F., 1996,</w:t>
      </w:r>
      <w:r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Historical </w:t>
      </w:r>
      <w:r w:rsidR="00C44220">
        <w:rPr>
          <w:rFonts w:ascii="Times New Roman" w:hAnsi="Times New Roman" w:cs="Times New Roman"/>
          <w:i/>
          <w:iCs/>
          <w:sz w:val="24"/>
          <w:szCs w:val="24"/>
        </w:rPr>
        <w:t>Review: Composting and its Role i</w:t>
      </w:r>
      <w:r w:rsidR="00C44220" w:rsidRPr="00300292">
        <w:rPr>
          <w:rFonts w:ascii="Times New Roman" w:hAnsi="Times New Roman" w:cs="Times New Roman"/>
          <w:i/>
          <w:iCs/>
          <w:sz w:val="24"/>
          <w:szCs w:val="24"/>
        </w:rPr>
        <w:t>n Municipal Waste Management</w:t>
      </w:r>
      <w:r w:rsidRPr="00300292">
        <w:rPr>
          <w:rFonts w:ascii="Times New Roman" w:hAnsi="Times New Roman" w:cs="Times New Roman"/>
          <w:sz w:val="24"/>
          <w:szCs w:val="24"/>
        </w:rPr>
        <w:t xml:space="preserve">. In: </w:t>
      </w:r>
      <w:proofErr w:type="spellStart"/>
      <w:r w:rsidRPr="00300292">
        <w:rPr>
          <w:rFonts w:ascii="Times New Roman" w:hAnsi="Times New Roman" w:cs="Times New Roman"/>
          <w:sz w:val="24"/>
          <w:szCs w:val="24"/>
        </w:rPr>
        <w:t>Bertoldi</w:t>
      </w:r>
      <w:proofErr w:type="spellEnd"/>
      <w:r w:rsidRPr="00300292">
        <w:rPr>
          <w:rFonts w:ascii="Times New Roman" w:hAnsi="Times New Roman" w:cs="Times New Roman"/>
          <w:sz w:val="24"/>
          <w:szCs w:val="24"/>
        </w:rPr>
        <w:t xml:space="preserve">, M., </w:t>
      </w:r>
      <w:proofErr w:type="spellStart"/>
      <w:r w:rsidRPr="00300292">
        <w:rPr>
          <w:rFonts w:ascii="Times New Roman" w:hAnsi="Times New Roman" w:cs="Times New Roman"/>
          <w:sz w:val="24"/>
          <w:szCs w:val="24"/>
        </w:rPr>
        <w:t>Sequi</w:t>
      </w:r>
      <w:proofErr w:type="spellEnd"/>
      <w:r w:rsidRPr="00300292">
        <w:rPr>
          <w:rFonts w:ascii="Times New Roman" w:hAnsi="Times New Roman" w:cs="Times New Roman"/>
          <w:sz w:val="24"/>
          <w:szCs w:val="24"/>
        </w:rPr>
        <w:t xml:space="preserve">, P., </w:t>
      </w:r>
      <w:proofErr w:type="spellStart"/>
      <w:r w:rsidRPr="00300292">
        <w:rPr>
          <w:rFonts w:ascii="Times New Roman" w:hAnsi="Times New Roman" w:cs="Times New Roman"/>
          <w:sz w:val="24"/>
          <w:szCs w:val="24"/>
        </w:rPr>
        <w:t>Lemmes</w:t>
      </w:r>
      <w:proofErr w:type="spellEnd"/>
      <w:r w:rsidRPr="00300292">
        <w:rPr>
          <w:rFonts w:ascii="Times New Roman" w:hAnsi="Times New Roman" w:cs="Times New Roman"/>
          <w:sz w:val="24"/>
          <w:szCs w:val="24"/>
        </w:rPr>
        <w:t xml:space="preserve">, B., </w:t>
      </w:r>
      <w:proofErr w:type="spellStart"/>
      <w:r w:rsidRPr="00300292">
        <w:rPr>
          <w:rFonts w:ascii="Times New Roman" w:hAnsi="Times New Roman" w:cs="Times New Roman"/>
          <w:sz w:val="24"/>
          <w:szCs w:val="24"/>
        </w:rPr>
        <w:t>Papi</w:t>
      </w:r>
      <w:proofErr w:type="spellEnd"/>
      <w:r w:rsidRPr="00300292">
        <w:rPr>
          <w:rFonts w:ascii="Times New Roman" w:hAnsi="Times New Roman" w:cs="Times New Roman"/>
          <w:sz w:val="24"/>
          <w:szCs w:val="24"/>
        </w:rPr>
        <w:t>, T. (Eds.), the Science of Composting, Part 1. Blackie, Glasgow, pp. 3</w:t>
      </w:r>
      <w:r w:rsidRPr="00300292">
        <w:rPr>
          <w:rFonts w:ascii="Times New Roman" w:hAnsi="Times New Roman" w:cs="Times New Roman" w:hint="cs"/>
          <w:sz w:val="24"/>
          <w:szCs w:val="24"/>
        </w:rPr>
        <w:t>–</w:t>
      </w:r>
      <w:r w:rsidRPr="00300292">
        <w:rPr>
          <w:rFonts w:ascii="Times New Roman" w:hAnsi="Times New Roman" w:cs="Times New Roman"/>
          <w:sz w:val="24"/>
          <w:szCs w:val="24"/>
        </w:rPr>
        <w:t>14.</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t xml:space="preserve">Guardia, A.D., </w:t>
      </w:r>
      <w:proofErr w:type="spellStart"/>
      <w:r w:rsidRPr="00300292">
        <w:rPr>
          <w:rFonts w:ascii="Times New Roman" w:hAnsi="Times New Roman" w:cs="Times New Roman"/>
          <w:sz w:val="24"/>
          <w:szCs w:val="24"/>
        </w:rPr>
        <w:t>Petiot</w:t>
      </w:r>
      <w:proofErr w:type="spellEnd"/>
      <w:r w:rsidRPr="00300292">
        <w:rPr>
          <w:rFonts w:ascii="Times New Roman" w:hAnsi="Times New Roman" w:cs="Times New Roman"/>
          <w:sz w:val="24"/>
          <w:szCs w:val="24"/>
        </w:rPr>
        <w:t xml:space="preserve">, C., </w:t>
      </w:r>
      <w:proofErr w:type="spellStart"/>
      <w:r w:rsidRPr="00300292">
        <w:rPr>
          <w:rFonts w:ascii="Times New Roman" w:hAnsi="Times New Roman" w:cs="Times New Roman"/>
          <w:sz w:val="24"/>
          <w:szCs w:val="24"/>
        </w:rPr>
        <w:t>Rogeau</w:t>
      </w:r>
      <w:proofErr w:type="spellEnd"/>
      <w:r w:rsidRPr="00300292">
        <w:rPr>
          <w:rFonts w:ascii="Times New Roman" w:hAnsi="Times New Roman" w:cs="Times New Roman"/>
          <w:sz w:val="24"/>
          <w:szCs w:val="24"/>
        </w:rPr>
        <w:t>, D., and</w:t>
      </w:r>
      <w:r w:rsidR="00715A15"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Druilhe</w:t>
      </w:r>
      <w:proofErr w:type="spellEnd"/>
      <w:r w:rsidRPr="00300292">
        <w:rPr>
          <w:rFonts w:ascii="Times New Roman" w:hAnsi="Times New Roman" w:cs="Times New Roman"/>
          <w:sz w:val="24"/>
          <w:szCs w:val="24"/>
        </w:rPr>
        <w:t xml:space="preserve">, C., 2008, </w:t>
      </w:r>
      <w:r w:rsidRPr="00300292">
        <w:rPr>
          <w:rFonts w:ascii="Times New Roman" w:hAnsi="Times New Roman" w:cs="Times New Roman"/>
          <w:i/>
          <w:iCs/>
          <w:sz w:val="24"/>
          <w:szCs w:val="24"/>
        </w:rPr>
        <w:t xml:space="preserve">Influence of </w:t>
      </w:r>
      <w:r w:rsidR="00C44220">
        <w:rPr>
          <w:rFonts w:ascii="Times New Roman" w:hAnsi="Times New Roman" w:cs="Times New Roman"/>
          <w:i/>
          <w:iCs/>
          <w:sz w:val="24"/>
          <w:szCs w:val="24"/>
        </w:rPr>
        <w:t>Aeration Rate o</w:t>
      </w:r>
      <w:r w:rsidR="00C44220" w:rsidRPr="00300292">
        <w:rPr>
          <w:rFonts w:ascii="Times New Roman" w:hAnsi="Times New Roman" w:cs="Times New Roman"/>
          <w:i/>
          <w:iCs/>
          <w:sz w:val="24"/>
          <w:szCs w:val="24"/>
        </w:rPr>
        <w:t xml:space="preserve">n Nitrogen Dynamics </w:t>
      </w:r>
      <w:proofErr w:type="gramStart"/>
      <w:r w:rsidR="00C44220" w:rsidRPr="00300292">
        <w:rPr>
          <w:rFonts w:ascii="Times New Roman" w:hAnsi="Times New Roman" w:cs="Times New Roman"/>
          <w:i/>
          <w:iCs/>
          <w:sz w:val="24"/>
          <w:szCs w:val="24"/>
        </w:rPr>
        <w:t>During</w:t>
      </w:r>
      <w:proofErr w:type="gramEnd"/>
      <w:r w:rsidR="00C44220" w:rsidRPr="00300292">
        <w:rPr>
          <w:rFonts w:ascii="Times New Roman" w:hAnsi="Times New Roman" w:cs="Times New Roman"/>
          <w:i/>
          <w:iCs/>
          <w:sz w:val="24"/>
          <w:szCs w:val="24"/>
        </w:rPr>
        <w:t xml:space="preserve"> Composting</w:t>
      </w:r>
      <w:r w:rsidR="00C44220" w:rsidRPr="00300292">
        <w:rPr>
          <w:rFonts w:ascii="Times New Roman" w:hAnsi="Times New Roman" w:cs="Times New Roman"/>
          <w:sz w:val="24"/>
          <w:szCs w:val="24"/>
        </w:rPr>
        <w:t xml:space="preserve">, </w:t>
      </w:r>
      <w:r w:rsidRPr="00300292">
        <w:rPr>
          <w:rFonts w:ascii="Times New Roman" w:hAnsi="Times New Roman" w:cs="Times New Roman"/>
          <w:sz w:val="24"/>
          <w:szCs w:val="24"/>
        </w:rPr>
        <w:t>Waste Management 28, 575</w:t>
      </w:r>
      <w:r w:rsidRPr="00300292">
        <w:rPr>
          <w:rFonts w:ascii="Times New Roman" w:hAnsi="Times New Roman" w:cs="Times New Roman" w:hint="cs"/>
          <w:sz w:val="24"/>
          <w:szCs w:val="24"/>
        </w:rPr>
        <w:t>–</w:t>
      </w:r>
      <w:r w:rsidRPr="00300292">
        <w:rPr>
          <w:rFonts w:ascii="Times New Roman" w:hAnsi="Times New Roman" w:cs="Times New Roman"/>
          <w:sz w:val="24"/>
          <w:szCs w:val="24"/>
        </w:rPr>
        <w:t>587.</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spacing w:line="240" w:lineRule="auto"/>
        <w:ind w:right="-142"/>
        <w:jc w:val="both"/>
        <w:rPr>
          <w:rFonts w:asciiTheme="majorBidi" w:hAnsiTheme="majorBidi" w:cstheme="majorBidi"/>
          <w:sz w:val="24"/>
          <w:szCs w:val="24"/>
        </w:rPr>
      </w:pPr>
      <w:r w:rsidRPr="00300292">
        <w:rPr>
          <w:rFonts w:asciiTheme="majorBidi" w:hAnsiTheme="majorBidi" w:cstheme="majorBidi"/>
          <w:sz w:val="24"/>
          <w:szCs w:val="24"/>
        </w:rPr>
        <w:t xml:space="preserve">Huang, G., Wang, X., and Han, L., 2011, </w:t>
      </w:r>
      <w:r w:rsidRPr="00300292">
        <w:rPr>
          <w:rFonts w:asciiTheme="majorBidi" w:hAnsiTheme="majorBidi" w:cstheme="majorBidi"/>
          <w:i/>
          <w:iCs/>
          <w:sz w:val="24"/>
          <w:szCs w:val="24"/>
        </w:rPr>
        <w:t xml:space="preserve">Rapid </w:t>
      </w:r>
      <w:r w:rsidR="00C44220">
        <w:rPr>
          <w:rFonts w:asciiTheme="majorBidi" w:hAnsiTheme="majorBidi" w:cstheme="majorBidi"/>
          <w:i/>
          <w:iCs/>
          <w:sz w:val="24"/>
          <w:szCs w:val="24"/>
        </w:rPr>
        <w:t>Estimation of Nutrients i</w:t>
      </w:r>
      <w:r w:rsidR="00C44220" w:rsidRPr="00300292">
        <w:rPr>
          <w:rFonts w:asciiTheme="majorBidi" w:hAnsiTheme="majorBidi" w:cstheme="majorBidi"/>
          <w:i/>
          <w:iCs/>
          <w:sz w:val="24"/>
          <w:szCs w:val="24"/>
        </w:rPr>
        <w:t>n Chicken Manure During Plant-Field Composting Using Physicochemical Properties</w:t>
      </w:r>
      <w:r w:rsidR="007F776E" w:rsidRPr="00300292">
        <w:rPr>
          <w:rFonts w:asciiTheme="majorBidi" w:hAnsiTheme="majorBidi" w:cstheme="majorBidi"/>
          <w:i/>
          <w:iCs/>
          <w:sz w:val="24"/>
          <w:szCs w:val="24"/>
        </w:rPr>
        <w:t xml:space="preserve">, </w:t>
      </w:r>
      <w:proofErr w:type="spellStart"/>
      <w:r w:rsidRPr="00300292">
        <w:rPr>
          <w:rFonts w:asciiTheme="majorBidi" w:hAnsiTheme="majorBidi" w:cstheme="majorBidi"/>
          <w:sz w:val="24"/>
          <w:szCs w:val="24"/>
        </w:rPr>
        <w:t>Bioresour</w:t>
      </w:r>
      <w:proofErr w:type="spellEnd"/>
      <w:r w:rsidRPr="00300292">
        <w:rPr>
          <w:rFonts w:asciiTheme="majorBidi" w:hAnsiTheme="majorBidi" w:cstheme="majorBidi"/>
          <w:sz w:val="24"/>
          <w:szCs w:val="24"/>
          <w:rtl/>
        </w:rPr>
        <w:t>.</w:t>
      </w:r>
      <w:r w:rsidRPr="00300292">
        <w:rPr>
          <w:rFonts w:asciiTheme="majorBidi" w:hAnsiTheme="majorBidi" w:cstheme="majorBidi"/>
          <w:sz w:val="24"/>
          <w:szCs w:val="24"/>
        </w:rPr>
        <w:t>Technol. 1022, 1455–1461.</w:t>
      </w: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proofErr w:type="spellStart"/>
      <w:r w:rsidRPr="00300292">
        <w:rPr>
          <w:rFonts w:ascii="Times New Roman" w:hAnsi="Times New Roman" w:cs="Times New Roman"/>
          <w:sz w:val="24"/>
          <w:szCs w:val="24"/>
        </w:rPr>
        <w:t>Iyengar</w:t>
      </w:r>
      <w:proofErr w:type="spellEnd"/>
      <w:r w:rsidRPr="00300292">
        <w:rPr>
          <w:rFonts w:ascii="Times New Roman" w:hAnsi="Times New Roman" w:cs="Times New Roman"/>
          <w:sz w:val="24"/>
          <w:szCs w:val="24"/>
        </w:rPr>
        <w:t>, S.R., and</w:t>
      </w:r>
      <w:r w:rsidR="00715A15"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Bhave</w:t>
      </w:r>
      <w:proofErr w:type="spellEnd"/>
      <w:r w:rsidRPr="00300292">
        <w:rPr>
          <w:rFonts w:ascii="Times New Roman" w:hAnsi="Times New Roman" w:cs="Times New Roman"/>
          <w:sz w:val="24"/>
          <w:szCs w:val="24"/>
        </w:rPr>
        <w:t>, P.P., 2006,</w:t>
      </w:r>
      <w:r w:rsidR="007F776E"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In-vessel </w:t>
      </w:r>
      <w:proofErr w:type="gramStart"/>
      <w:r w:rsidR="00C44220">
        <w:rPr>
          <w:rFonts w:ascii="Times New Roman" w:hAnsi="Times New Roman" w:cs="Times New Roman"/>
          <w:i/>
          <w:iCs/>
          <w:sz w:val="24"/>
          <w:szCs w:val="24"/>
        </w:rPr>
        <w:t>Composting</w:t>
      </w:r>
      <w:proofErr w:type="gramEnd"/>
      <w:r w:rsidR="00C44220">
        <w:rPr>
          <w:rFonts w:ascii="Times New Roman" w:hAnsi="Times New Roman" w:cs="Times New Roman"/>
          <w:i/>
          <w:iCs/>
          <w:sz w:val="24"/>
          <w:szCs w:val="24"/>
        </w:rPr>
        <w:t xml:space="preserve"> o</w:t>
      </w:r>
      <w:r w:rsidR="00C44220" w:rsidRPr="00300292">
        <w:rPr>
          <w:rFonts w:ascii="Times New Roman" w:hAnsi="Times New Roman" w:cs="Times New Roman"/>
          <w:i/>
          <w:iCs/>
          <w:sz w:val="24"/>
          <w:szCs w:val="24"/>
        </w:rPr>
        <w:t>f Household Wastes</w:t>
      </w:r>
      <w:r w:rsidR="007F776E" w:rsidRPr="00300292">
        <w:rPr>
          <w:rFonts w:ascii="Times New Roman" w:hAnsi="Times New Roman" w:cs="Times New Roman"/>
          <w:sz w:val="24"/>
          <w:szCs w:val="24"/>
        </w:rPr>
        <w:t xml:space="preserve">, </w:t>
      </w:r>
      <w:r w:rsidRPr="00300292">
        <w:rPr>
          <w:rFonts w:ascii="Times New Roman" w:hAnsi="Times New Roman" w:cs="Times New Roman"/>
          <w:sz w:val="24"/>
          <w:szCs w:val="24"/>
        </w:rPr>
        <w:t>Waste Management 26, 1070</w:t>
      </w:r>
      <w:r w:rsidRPr="00300292">
        <w:rPr>
          <w:rFonts w:ascii="Times New Roman" w:hAnsi="Times New Roman" w:cs="Times New Roman" w:hint="cs"/>
          <w:sz w:val="24"/>
          <w:szCs w:val="24"/>
        </w:rPr>
        <w:t>–</w:t>
      </w:r>
      <w:r w:rsidRPr="00300292">
        <w:rPr>
          <w:rFonts w:ascii="Times New Roman" w:hAnsi="Times New Roman" w:cs="Times New Roman"/>
          <w:sz w:val="24"/>
          <w:szCs w:val="24"/>
        </w:rPr>
        <w:t>1080.</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proofErr w:type="spellStart"/>
      <w:r w:rsidRPr="00300292">
        <w:rPr>
          <w:rFonts w:ascii="Times New Roman" w:hAnsi="Times New Roman" w:cs="Times New Roman"/>
          <w:sz w:val="24"/>
          <w:szCs w:val="24"/>
        </w:rPr>
        <w:t>Kanat</w:t>
      </w:r>
      <w:proofErr w:type="spellEnd"/>
      <w:r w:rsidRPr="00300292">
        <w:rPr>
          <w:rFonts w:ascii="Times New Roman" w:hAnsi="Times New Roman" w:cs="Times New Roman"/>
          <w:sz w:val="24"/>
          <w:szCs w:val="24"/>
        </w:rPr>
        <w:t xml:space="preserve">, G., </w:t>
      </w:r>
      <w:proofErr w:type="spellStart"/>
      <w:r w:rsidRPr="00300292">
        <w:rPr>
          <w:rFonts w:ascii="Times New Roman" w:hAnsi="Times New Roman" w:cs="Times New Roman"/>
          <w:sz w:val="24"/>
          <w:szCs w:val="24"/>
        </w:rPr>
        <w:t>Demir</w:t>
      </w:r>
      <w:proofErr w:type="spellEnd"/>
      <w:r w:rsidRPr="00300292">
        <w:rPr>
          <w:rFonts w:ascii="Times New Roman" w:hAnsi="Times New Roman" w:cs="Times New Roman"/>
          <w:sz w:val="24"/>
          <w:szCs w:val="24"/>
        </w:rPr>
        <w:t xml:space="preserve">, A., </w:t>
      </w:r>
      <w:proofErr w:type="spellStart"/>
      <w:r w:rsidRPr="00300292">
        <w:rPr>
          <w:rFonts w:ascii="Times New Roman" w:hAnsi="Times New Roman" w:cs="Times New Roman"/>
          <w:sz w:val="24"/>
          <w:szCs w:val="24"/>
        </w:rPr>
        <w:t>Ozkaya</w:t>
      </w:r>
      <w:proofErr w:type="spellEnd"/>
      <w:r w:rsidRPr="00300292">
        <w:rPr>
          <w:rFonts w:ascii="Times New Roman" w:hAnsi="Times New Roman" w:cs="Times New Roman"/>
          <w:sz w:val="24"/>
          <w:szCs w:val="24"/>
        </w:rPr>
        <w:t>, B., and</w:t>
      </w:r>
      <w:r w:rsidR="00715A15"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Bilgili</w:t>
      </w:r>
      <w:proofErr w:type="spellEnd"/>
      <w:r w:rsidRPr="00300292">
        <w:rPr>
          <w:rFonts w:ascii="Times New Roman" w:hAnsi="Times New Roman" w:cs="Times New Roman"/>
          <w:sz w:val="24"/>
          <w:szCs w:val="24"/>
        </w:rPr>
        <w:t>, M.S., 2006</w:t>
      </w:r>
      <w:r w:rsidR="00111715"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Addressing the </w:t>
      </w:r>
      <w:r w:rsidR="00C44220">
        <w:rPr>
          <w:rFonts w:ascii="Times New Roman" w:hAnsi="Times New Roman" w:cs="Times New Roman"/>
          <w:i/>
          <w:iCs/>
          <w:sz w:val="24"/>
          <w:szCs w:val="24"/>
        </w:rPr>
        <w:t>Operational Problems in a Composting a</w:t>
      </w:r>
      <w:r w:rsidR="00C44220" w:rsidRPr="00300292">
        <w:rPr>
          <w:rFonts w:ascii="Times New Roman" w:hAnsi="Times New Roman" w:cs="Times New Roman"/>
          <w:i/>
          <w:iCs/>
          <w:sz w:val="24"/>
          <w:szCs w:val="24"/>
        </w:rPr>
        <w:t>nd Recycling Plant</w:t>
      </w:r>
      <w:r w:rsidR="00111715" w:rsidRPr="00300292">
        <w:rPr>
          <w:rFonts w:ascii="Times New Roman" w:hAnsi="Times New Roman" w:cs="Times New Roman"/>
          <w:i/>
          <w:iCs/>
          <w:sz w:val="24"/>
          <w:szCs w:val="24"/>
        </w:rPr>
        <w:t>,</w:t>
      </w:r>
      <w:r w:rsidRPr="00300292">
        <w:rPr>
          <w:rFonts w:ascii="Times New Roman" w:hAnsi="Times New Roman" w:cs="Times New Roman"/>
          <w:sz w:val="24"/>
          <w:szCs w:val="24"/>
        </w:rPr>
        <w:t xml:space="preserve"> Waste Management 26, 1384</w:t>
      </w:r>
      <w:r w:rsidRPr="00300292">
        <w:rPr>
          <w:rFonts w:ascii="Times New Roman" w:hAnsi="Times New Roman" w:cs="Times New Roman" w:hint="cs"/>
          <w:sz w:val="24"/>
          <w:szCs w:val="24"/>
        </w:rPr>
        <w:t>–</w:t>
      </w:r>
      <w:r w:rsidRPr="00300292">
        <w:rPr>
          <w:rFonts w:ascii="Times New Roman" w:hAnsi="Times New Roman" w:cs="Times New Roman"/>
          <w:sz w:val="24"/>
          <w:szCs w:val="24"/>
        </w:rPr>
        <w:t>1391.</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spacing w:line="240" w:lineRule="auto"/>
        <w:ind w:right="-142"/>
        <w:jc w:val="both"/>
        <w:rPr>
          <w:rFonts w:asciiTheme="majorBidi" w:hAnsiTheme="majorBidi" w:cstheme="majorBidi"/>
          <w:sz w:val="24"/>
          <w:szCs w:val="24"/>
        </w:rPr>
      </w:pPr>
      <w:bookmarkStart w:id="0" w:name="anchor522068"/>
      <w:bookmarkStart w:id="1" w:name="anchor565131"/>
      <w:bookmarkEnd w:id="0"/>
      <w:bookmarkEnd w:id="1"/>
      <w:r w:rsidRPr="00300292">
        <w:rPr>
          <w:rFonts w:ascii="Times New Roman" w:hAnsi="Times New Roman" w:cs="Times New Roman"/>
          <w:sz w:val="24"/>
          <w:szCs w:val="24"/>
        </w:rPr>
        <w:t xml:space="preserve">Lu, L.A., Kumar, M., Tsai, J.C., </w:t>
      </w:r>
      <w:r w:rsidR="00715A15" w:rsidRPr="00300292">
        <w:rPr>
          <w:rFonts w:ascii="Times New Roman" w:hAnsi="Times New Roman" w:cs="Times New Roman"/>
          <w:sz w:val="24"/>
          <w:szCs w:val="24"/>
        </w:rPr>
        <w:t xml:space="preserve">and </w:t>
      </w:r>
      <w:r w:rsidRPr="00300292">
        <w:rPr>
          <w:rFonts w:ascii="Times New Roman" w:hAnsi="Times New Roman" w:cs="Times New Roman"/>
          <w:sz w:val="24"/>
          <w:szCs w:val="24"/>
        </w:rPr>
        <w:t>Lin, J.G., 2008</w:t>
      </w:r>
      <w:r w:rsidR="00111715"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High-</w:t>
      </w:r>
      <w:r w:rsidR="00C44220">
        <w:rPr>
          <w:rFonts w:ascii="Times New Roman" w:hAnsi="Times New Roman" w:cs="Times New Roman"/>
          <w:i/>
          <w:iCs/>
          <w:sz w:val="24"/>
          <w:szCs w:val="24"/>
        </w:rPr>
        <w:t>Rate Composting of Dregs with Sewage Sludge i</w:t>
      </w:r>
      <w:r w:rsidR="00C44220" w:rsidRPr="00300292">
        <w:rPr>
          <w:rFonts w:ascii="Times New Roman" w:hAnsi="Times New Roman" w:cs="Times New Roman"/>
          <w:i/>
          <w:iCs/>
          <w:sz w:val="24"/>
          <w:szCs w:val="24"/>
        </w:rPr>
        <w:t>n A Pilot Scale Bioreactor</w:t>
      </w:r>
      <w:r w:rsidR="00111715"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Bioresource</w:t>
      </w:r>
      <w:proofErr w:type="spellEnd"/>
      <w:r w:rsidRPr="00300292">
        <w:rPr>
          <w:rFonts w:ascii="Times New Roman" w:hAnsi="Times New Roman" w:cs="Times New Roman"/>
          <w:sz w:val="24"/>
          <w:szCs w:val="24"/>
        </w:rPr>
        <w:t xml:space="preserve"> Technology 99, 2210</w:t>
      </w:r>
      <w:r w:rsidRPr="00300292">
        <w:rPr>
          <w:rFonts w:ascii="Times New Roman" w:hAnsi="Times New Roman" w:cs="Times New Roman" w:hint="cs"/>
          <w:sz w:val="24"/>
          <w:szCs w:val="24"/>
        </w:rPr>
        <w:t>–</w:t>
      </w:r>
      <w:r w:rsidRPr="00300292">
        <w:rPr>
          <w:rFonts w:ascii="Times New Roman" w:hAnsi="Times New Roman" w:cs="Times New Roman"/>
          <w:sz w:val="24"/>
          <w:szCs w:val="24"/>
        </w:rPr>
        <w:t>2217.</w:t>
      </w: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proofErr w:type="spellStart"/>
      <w:r w:rsidRPr="00300292">
        <w:rPr>
          <w:rFonts w:ascii="Times New Roman" w:hAnsi="Times New Roman" w:cs="Times New Roman"/>
          <w:sz w:val="24"/>
          <w:szCs w:val="24"/>
        </w:rPr>
        <w:t>Marek</w:t>
      </w:r>
      <w:proofErr w:type="spellEnd"/>
      <w:r w:rsidRPr="00300292">
        <w:rPr>
          <w:rFonts w:ascii="Times New Roman" w:hAnsi="Times New Roman" w:cs="Times New Roman"/>
          <w:sz w:val="24"/>
          <w:szCs w:val="24"/>
        </w:rPr>
        <w:t>, S., Magdalena, J., and Roman, Z., 2003</w:t>
      </w:r>
      <w:r w:rsidR="00AE731D"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In-vessel </w:t>
      </w:r>
      <w:r w:rsidR="00C44220">
        <w:rPr>
          <w:rFonts w:ascii="Times New Roman" w:hAnsi="Times New Roman" w:cs="Times New Roman"/>
          <w:i/>
          <w:iCs/>
          <w:sz w:val="24"/>
          <w:szCs w:val="24"/>
        </w:rPr>
        <w:t>Composting for Utilizing o</w:t>
      </w:r>
      <w:r w:rsidR="00C44220" w:rsidRPr="00300292">
        <w:rPr>
          <w:rFonts w:ascii="Times New Roman" w:hAnsi="Times New Roman" w:cs="Times New Roman"/>
          <w:i/>
          <w:iCs/>
          <w:sz w:val="24"/>
          <w:szCs w:val="24"/>
        </w:rPr>
        <w:t>f Municipal Sewage Sludge,</w:t>
      </w:r>
      <w:r w:rsidRPr="00300292">
        <w:rPr>
          <w:rFonts w:ascii="Times New Roman" w:hAnsi="Times New Roman" w:cs="Times New Roman"/>
          <w:sz w:val="24"/>
          <w:szCs w:val="24"/>
        </w:rPr>
        <w:t xml:space="preserve"> Applied Energy 75, 249</w:t>
      </w:r>
      <w:r w:rsidRPr="00300292">
        <w:rPr>
          <w:rFonts w:ascii="Times New Roman" w:hAnsi="Times New Roman" w:cs="Times New Roman" w:hint="cs"/>
          <w:sz w:val="24"/>
          <w:szCs w:val="24"/>
        </w:rPr>
        <w:t>–</w:t>
      </w:r>
      <w:r w:rsidRPr="00300292">
        <w:rPr>
          <w:rFonts w:ascii="Times New Roman" w:hAnsi="Times New Roman" w:cs="Times New Roman"/>
          <w:sz w:val="24"/>
          <w:szCs w:val="24"/>
        </w:rPr>
        <w:t>256.</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proofErr w:type="spellStart"/>
      <w:r w:rsidRPr="00300292">
        <w:rPr>
          <w:rFonts w:ascii="Times New Roman" w:hAnsi="Times New Roman" w:cs="Times New Roman"/>
          <w:sz w:val="24"/>
          <w:szCs w:val="24"/>
        </w:rPr>
        <w:t>Meunchang</w:t>
      </w:r>
      <w:proofErr w:type="spellEnd"/>
      <w:r w:rsidRPr="00300292">
        <w:rPr>
          <w:rFonts w:ascii="Times New Roman" w:hAnsi="Times New Roman" w:cs="Times New Roman"/>
          <w:sz w:val="24"/>
          <w:szCs w:val="24"/>
        </w:rPr>
        <w:t xml:space="preserve">, S., </w:t>
      </w:r>
      <w:proofErr w:type="spellStart"/>
      <w:r w:rsidRPr="00300292">
        <w:rPr>
          <w:rFonts w:ascii="Times New Roman" w:hAnsi="Times New Roman" w:cs="Times New Roman"/>
          <w:sz w:val="24"/>
          <w:szCs w:val="24"/>
        </w:rPr>
        <w:t>Panichsakpatana</w:t>
      </w:r>
      <w:proofErr w:type="spellEnd"/>
      <w:r w:rsidRPr="00300292">
        <w:rPr>
          <w:rFonts w:ascii="Times New Roman" w:hAnsi="Times New Roman" w:cs="Times New Roman"/>
          <w:sz w:val="24"/>
          <w:szCs w:val="24"/>
        </w:rPr>
        <w:t>, S., and Weaver, R.W., 2005,</w:t>
      </w:r>
      <w:r w:rsidR="00AE731D"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Co-composting of </w:t>
      </w:r>
      <w:r w:rsidR="00C44220">
        <w:rPr>
          <w:rFonts w:ascii="Times New Roman" w:hAnsi="Times New Roman" w:cs="Times New Roman"/>
          <w:i/>
          <w:iCs/>
          <w:sz w:val="24"/>
          <w:szCs w:val="24"/>
        </w:rPr>
        <w:t>Filter Cake and Bagasse; By-products from a</w:t>
      </w:r>
      <w:r w:rsidR="00C44220" w:rsidRPr="00300292">
        <w:rPr>
          <w:rFonts w:ascii="Times New Roman" w:hAnsi="Times New Roman" w:cs="Times New Roman"/>
          <w:i/>
          <w:iCs/>
          <w:sz w:val="24"/>
          <w:szCs w:val="24"/>
        </w:rPr>
        <w:t xml:space="preserve"> Sugar Mill</w:t>
      </w:r>
      <w:r w:rsidR="00C44220"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Bioresource</w:t>
      </w:r>
      <w:proofErr w:type="spellEnd"/>
      <w:r w:rsidRPr="00300292">
        <w:rPr>
          <w:rFonts w:ascii="Times New Roman" w:hAnsi="Times New Roman" w:cs="Times New Roman"/>
          <w:sz w:val="24"/>
          <w:szCs w:val="24"/>
        </w:rPr>
        <w:t xml:space="preserve"> Technology 96, 437</w:t>
      </w:r>
      <w:r w:rsidRPr="00300292">
        <w:rPr>
          <w:rFonts w:ascii="Times New Roman" w:hAnsi="Times New Roman" w:cs="Times New Roman" w:hint="cs"/>
          <w:sz w:val="24"/>
          <w:szCs w:val="24"/>
        </w:rPr>
        <w:t>–</w:t>
      </w:r>
      <w:r w:rsidRPr="00300292">
        <w:rPr>
          <w:rFonts w:ascii="Times New Roman" w:hAnsi="Times New Roman" w:cs="Times New Roman"/>
          <w:sz w:val="24"/>
          <w:szCs w:val="24"/>
        </w:rPr>
        <w:t>442.</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proofErr w:type="spellStart"/>
      <w:r w:rsidRPr="00300292">
        <w:rPr>
          <w:rFonts w:asciiTheme="majorBidi" w:eastAsia="TimesTen-Roman" w:hAnsiTheme="majorBidi" w:cstheme="majorBidi"/>
          <w:sz w:val="24"/>
          <w:szCs w:val="24"/>
        </w:rPr>
        <w:t>Ogunwande</w:t>
      </w:r>
      <w:proofErr w:type="spellEnd"/>
      <w:r w:rsidRPr="00300292">
        <w:rPr>
          <w:rFonts w:asciiTheme="majorBidi" w:eastAsia="TimesTen-Roman" w:hAnsiTheme="majorBidi" w:cstheme="majorBidi"/>
          <w:sz w:val="24"/>
          <w:szCs w:val="24"/>
        </w:rPr>
        <w:t xml:space="preserve">, G.A., </w:t>
      </w:r>
      <w:proofErr w:type="spellStart"/>
      <w:r w:rsidRPr="00300292">
        <w:rPr>
          <w:rFonts w:asciiTheme="majorBidi" w:eastAsia="TimesTen-Roman" w:hAnsiTheme="majorBidi" w:cstheme="majorBidi"/>
          <w:sz w:val="24"/>
          <w:szCs w:val="24"/>
        </w:rPr>
        <w:t>Osunade</w:t>
      </w:r>
      <w:proofErr w:type="spellEnd"/>
      <w:r w:rsidRPr="00300292">
        <w:rPr>
          <w:rFonts w:asciiTheme="majorBidi" w:eastAsia="TimesTen-Roman" w:hAnsiTheme="majorBidi" w:cstheme="majorBidi"/>
          <w:sz w:val="24"/>
          <w:szCs w:val="24"/>
        </w:rPr>
        <w:t xml:space="preserve">, K.O., </w:t>
      </w:r>
      <w:proofErr w:type="spellStart"/>
      <w:r w:rsidRPr="00300292">
        <w:rPr>
          <w:rFonts w:asciiTheme="majorBidi" w:eastAsia="TimesTen-Roman" w:hAnsiTheme="majorBidi" w:cstheme="majorBidi"/>
          <w:sz w:val="24"/>
          <w:szCs w:val="24"/>
        </w:rPr>
        <w:t>Adekalu</w:t>
      </w:r>
      <w:proofErr w:type="spellEnd"/>
      <w:r w:rsidRPr="00300292">
        <w:rPr>
          <w:rFonts w:asciiTheme="majorBidi" w:eastAsia="TimesTen-Roman" w:hAnsiTheme="majorBidi" w:cstheme="majorBidi"/>
          <w:sz w:val="24"/>
          <w:szCs w:val="24"/>
        </w:rPr>
        <w:t>, K.O., and</w:t>
      </w:r>
      <w:r w:rsidR="00715A15" w:rsidRPr="00300292">
        <w:rPr>
          <w:rFonts w:asciiTheme="majorBidi" w:eastAsia="TimesTen-Roman" w:hAnsiTheme="majorBidi" w:cstheme="majorBidi"/>
          <w:sz w:val="24"/>
          <w:szCs w:val="24"/>
        </w:rPr>
        <w:t xml:space="preserve"> </w:t>
      </w:r>
      <w:proofErr w:type="spellStart"/>
      <w:r w:rsidRPr="00300292">
        <w:rPr>
          <w:rFonts w:asciiTheme="majorBidi" w:eastAsia="TimesTen-Roman" w:hAnsiTheme="majorBidi" w:cstheme="majorBidi"/>
          <w:sz w:val="24"/>
          <w:szCs w:val="24"/>
        </w:rPr>
        <w:t>Ogunjimi</w:t>
      </w:r>
      <w:proofErr w:type="spellEnd"/>
      <w:r w:rsidRPr="00300292">
        <w:rPr>
          <w:rFonts w:asciiTheme="majorBidi" w:eastAsia="TimesTen-Roman" w:hAnsiTheme="majorBidi" w:cstheme="majorBidi"/>
          <w:sz w:val="24"/>
          <w:szCs w:val="24"/>
        </w:rPr>
        <w:t>, L.A.O., 2008,</w:t>
      </w:r>
      <w:r w:rsidR="006B7D41" w:rsidRPr="00300292">
        <w:rPr>
          <w:rFonts w:asciiTheme="majorBidi" w:eastAsia="TimesTen-Roman" w:hAnsiTheme="majorBidi" w:cstheme="majorBidi"/>
          <w:sz w:val="24"/>
          <w:szCs w:val="24"/>
        </w:rPr>
        <w:t xml:space="preserve"> </w:t>
      </w:r>
      <w:r w:rsidRPr="00300292">
        <w:rPr>
          <w:rFonts w:asciiTheme="majorBidi" w:eastAsia="TimesTen-Roman" w:hAnsiTheme="majorBidi" w:cstheme="majorBidi"/>
          <w:i/>
          <w:iCs/>
          <w:sz w:val="24"/>
          <w:szCs w:val="24"/>
        </w:rPr>
        <w:t>Nitrogen loss in chicken litter compost as affected by carbon to nitrogen ratio and turning frequency</w:t>
      </w:r>
      <w:r w:rsidR="006B7D41" w:rsidRPr="00300292">
        <w:rPr>
          <w:rFonts w:asciiTheme="majorBidi" w:eastAsia="TimesTen-Roman" w:hAnsiTheme="majorBidi" w:cstheme="majorBidi"/>
          <w:i/>
          <w:iCs/>
          <w:sz w:val="24"/>
          <w:szCs w:val="24"/>
        </w:rPr>
        <w:t>,</w:t>
      </w:r>
      <w:r w:rsidRPr="00300292">
        <w:rPr>
          <w:rFonts w:asciiTheme="majorBidi" w:eastAsia="TimesTen-Roman" w:hAnsiTheme="majorBidi" w:cstheme="majorBidi"/>
          <w:sz w:val="24"/>
          <w:szCs w:val="24"/>
        </w:rPr>
        <w:t xml:space="preserve"> </w:t>
      </w:r>
      <w:proofErr w:type="spellStart"/>
      <w:r w:rsidRPr="00300292">
        <w:rPr>
          <w:rFonts w:asciiTheme="majorBidi" w:eastAsia="TimesTen-Roman" w:hAnsiTheme="majorBidi" w:cstheme="majorBidi"/>
          <w:sz w:val="24"/>
          <w:szCs w:val="24"/>
        </w:rPr>
        <w:t>Bioresour</w:t>
      </w:r>
      <w:proofErr w:type="spellEnd"/>
      <w:r w:rsidRPr="00300292">
        <w:rPr>
          <w:rFonts w:asciiTheme="majorBidi" w:eastAsia="TimesTen-Roman" w:hAnsiTheme="majorBidi" w:cstheme="majorBidi"/>
          <w:sz w:val="24"/>
          <w:szCs w:val="24"/>
        </w:rPr>
        <w:t>. Technol. 99, 7495–7503</w:t>
      </w:r>
      <w:r w:rsidRPr="00300292">
        <w:rPr>
          <w:rFonts w:ascii="Times New Roman" w:hAnsi="Times New Roman" w:cs="Times New Roman"/>
          <w:sz w:val="24"/>
          <w:szCs w:val="24"/>
        </w:rPr>
        <w:t>.</w:t>
      </w:r>
    </w:p>
    <w:p w:rsidR="002F449C" w:rsidRPr="00300292" w:rsidRDefault="002F449C" w:rsidP="00300292">
      <w:pPr>
        <w:pStyle w:val="ListParagraph"/>
        <w:numPr>
          <w:ilvl w:val="0"/>
          <w:numId w:val="12"/>
        </w:numPr>
        <w:tabs>
          <w:tab w:val="right" w:pos="0"/>
        </w:tabs>
        <w:spacing w:line="240" w:lineRule="auto"/>
        <w:ind w:right="-142"/>
        <w:jc w:val="both"/>
        <w:rPr>
          <w:rFonts w:asciiTheme="majorBidi" w:hAnsiTheme="majorBidi" w:cstheme="majorBidi"/>
          <w:sz w:val="24"/>
          <w:szCs w:val="24"/>
        </w:rPr>
      </w:pPr>
      <w:r w:rsidRPr="00300292">
        <w:rPr>
          <w:rFonts w:asciiTheme="majorBidi" w:hAnsiTheme="majorBidi" w:cstheme="majorBidi"/>
          <w:sz w:val="24"/>
          <w:szCs w:val="24"/>
        </w:rPr>
        <w:t>Richard, T.L., and Woodbury, P.B., 1992</w:t>
      </w:r>
      <w:r w:rsidR="006B7D41" w:rsidRPr="00300292">
        <w:rPr>
          <w:rFonts w:asciiTheme="majorBidi" w:hAnsiTheme="majorBidi" w:cstheme="majorBidi"/>
          <w:sz w:val="24"/>
          <w:szCs w:val="24"/>
        </w:rPr>
        <w:t xml:space="preserve">, </w:t>
      </w:r>
      <w:proofErr w:type="gramStart"/>
      <w:r w:rsidRPr="00300292">
        <w:rPr>
          <w:rFonts w:asciiTheme="majorBidi" w:hAnsiTheme="majorBidi" w:cstheme="majorBidi"/>
          <w:i/>
          <w:iCs/>
          <w:sz w:val="24"/>
          <w:szCs w:val="24"/>
        </w:rPr>
        <w:t>The</w:t>
      </w:r>
      <w:proofErr w:type="gramEnd"/>
      <w:r w:rsidRPr="00300292">
        <w:rPr>
          <w:rFonts w:asciiTheme="majorBidi" w:hAnsiTheme="majorBidi" w:cstheme="majorBidi"/>
          <w:i/>
          <w:iCs/>
          <w:sz w:val="24"/>
          <w:szCs w:val="24"/>
        </w:rPr>
        <w:t xml:space="preserve"> </w:t>
      </w:r>
      <w:r w:rsidR="00C44220">
        <w:rPr>
          <w:rFonts w:asciiTheme="majorBidi" w:hAnsiTheme="majorBidi" w:cstheme="majorBidi"/>
          <w:i/>
          <w:iCs/>
          <w:sz w:val="24"/>
          <w:szCs w:val="24"/>
        </w:rPr>
        <w:t>Impact of Separation on Heavy Metal Contaminants i</w:t>
      </w:r>
      <w:r w:rsidR="00C44220" w:rsidRPr="00300292">
        <w:rPr>
          <w:rFonts w:asciiTheme="majorBidi" w:hAnsiTheme="majorBidi" w:cstheme="majorBidi"/>
          <w:i/>
          <w:iCs/>
          <w:sz w:val="24"/>
          <w:szCs w:val="24"/>
        </w:rPr>
        <w:t>n Municipal Solid Waste Composts</w:t>
      </w:r>
      <w:r w:rsidR="006B7D41" w:rsidRPr="00300292">
        <w:rPr>
          <w:rFonts w:asciiTheme="majorBidi" w:hAnsiTheme="majorBidi" w:cstheme="majorBidi"/>
          <w:i/>
          <w:iCs/>
          <w:sz w:val="24"/>
          <w:szCs w:val="24"/>
        </w:rPr>
        <w:t>,</w:t>
      </w:r>
      <w:r w:rsidRPr="00300292">
        <w:rPr>
          <w:rFonts w:asciiTheme="majorBidi" w:hAnsiTheme="majorBidi" w:cstheme="majorBidi"/>
          <w:sz w:val="24"/>
          <w:szCs w:val="24"/>
        </w:rPr>
        <w:t xml:space="preserve"> Biomass Bioenergy. 3, 195–211.</w:t>
      </w:r>
    </w:p>
    <w:p w:rsidR="002F449C" w:rsidRPr="00300292" w:rsidRDefault="002F449C" w:rsidP="00300292">
      <w:pPr>
        <w:pStyle w:val="ListParagraph"/>
        <w:numPr>
          <w:ilvl w:val="0"/>
          <w:numId w:val="12"/>
        </w:numPr>
        <w:tabs>
          <w:tab w:val="right" w:pos="0"/>
        </w:tabs>
        <w:spacing w:line="240" w:lineRule="auto"/>
        <w:ind w:right="-142"/>
        <w:jc w:val="both"/>
        <w:rPr>
          <w:rFonts w:asciiTheme="majorBidi" w:hAnsiTheme="majorBidi" w:cstheme="majorBidi"/>
          <w:sz w:val="24"/>
          <w:szCs w:val="24"/>
        </w:rPr>
      </w:pPr>
      <w:proofErr w:type="spellStart"/>
      <w:r w:rsidRPr="00300292">
        <w:rPr>
          <w:rFonts w:asciiTheme="majorBidi" w:hAnsiTheme="majorBidi" w:cstheme="majorBidi"/>
          <w:sz w:val="24"/>
          <w:szCs w:val="24"/>
        </w:rPr>
        <w:t>Rihani</w:t>
      </w:r>
      <w:proofErr w:type="spellEnd"/>
      <w:r w:rsidRPr="00300292">
        <w:rPr>
          <w:rFonts w:asciiTheme="majorBidi" w:hAnsiTheme="majorBidi" w:cstheme="majorBidi"/>
          <w:sz w:val="24"/>
          <w:szCs w:val="24"/>
        </w:rPr>
        <w:t xml:space="preserve">, M., </w:t>
      </w:r>
      <w:proofErr w:type="spellStart"/>
      <w:r w:rsidRPr="00300292">
        <w:rPr>
          <w:rFonts w:asciiTheme="majorBidi" w:hAnsiTheme="majorBidi" w:cstheme="majorBidi"/>
          <w:sz w:val="24"/>
          <w:szCs w:val="24"/>
        </w:rPr>
        <w:t>DimitriMalamis</w:t>
      </w:r>
      <w:proofErr w:type="spellEnd"/>
      <w:r w:rsidRPr="00300292">
        <w:rPr>
          <w:rFonts w:asciiTheme="majorBidi" w:hAnsiTheme="majorBidi" w:cstheme="majorBidi"/>
          <w:sz w:val="24"/>
          <w:szCs w:val="24"/>
        </w:rPr>
        <w:t xml:space="preserve">, </w:t>
      </w:r>
      <w:proofErr w:type="spellStart"/>
      <w:r w:rsidRPr="00300292">
        <w:rPr>
          <w:rFonts w:asciiTheme="majorBidi" w:hAnsiTheme="majorBidi" w:cstheme="majorBidi"/>
          <w:sz w:val="24"/>
          <w:szCs w:val="24"/>
        </w:rPr>
        <w:t>BouchraBihaoui</w:t>
      </w:r>
      <w:proofErr w:type="spellEnd"/>
      <w:r w:rsidRPr="00300292">
        <w:rPr>
          <w:rFonts w:asciiTheme="majorBidi" w:hAnsiTheme="majorBidi" w:cstheme="majorBidi"/>
          <w:sz w:val="24"/>
          <w:szCs w:val="24"/>
        </w:rPr>
        <w:t xml:space="preserve">, Samira </w:t>
      </w:r>
      <w:proofErr w:type="spellStart"/>
      <w:r w:rsidRPr="00300292">
        <w:rPr>
          <w:rFonts w:asciiTheme="majorBidi" w:hAnsiTheme="majorBidi" w:cstheme="majorBidi"/>
          <w:sz w:val="24"/>
          <w:szCs w:val="24"/>
        </w:rPr>
        <w:t>Etahiri</w:t>
      </w:r>
      <w:proofErr w:type="spellEnd"/>
      <w:r w:rsidRPr="00300292">
        <w:rPr>
          <w:rFonts w:asciiTheme="majorBidi" w:hAnsiTheme="majorBidi" w:cstheme="majorBidi"/>
          <w:sz w:val="24"/>
          <w:szCs w:val="24"/>
        </w:rPr>
        <w:t xml:space="preserve">, Maria </w:t>
      </w:r>
      <w:proofErr w:type="spellStart"/>
      <w:r w:rsidRPr="00300292">
        <w:rPr>
          <w:rFonts w:asciiTheme="majorBidi" w:hAnsiTheme="majorBidi" w:cstheme="majorBidi"/>
          <w:sz w:val="24"/>
          <w:szCs w:val="24"/>
        </w:rPr>
        <w:t>Loizidou</w:t>
      </w:r>
      <w:proofErr w:type="spellEnd"/>
      <w:r w:rsidRPr="00300292">
        <w:rPr>
          <w:rFonts w:asciiTheme="majorBidi" w:hAnsiTheme="majorBidi" w:cstheme="majorBidi"/>
          <w:sz w:val="24"/>
          <w:szCs w:val="24"/>
        </w:rPr>
        <w:t xml:space="preserve">, and Omar </w:t>
      </w:r>
      <w:proofErr w:type="spellStart"/>
      <w:r w:rsidRPr="00300292">
        <w:rPr>
          <w:rFonts w:asciiTheme="majorBidi" w:hAnsiTheme="majorBidi" w:cstheme="majorBidi"/>
          <w:sz w:val="24"/>
          <w:szCs w:val="24"/>
        </w:rPr>
        <w:t>Assobhei</w:t>
      </w:r>
      <w:proofErr w:type="spellEnd"/>
      <w:r w:rsidRPr="00300292">
        <w:rPr>
          <w:rFonts w:asciiTheme="majorBidi" w:hAnsiTheme="majorBidi" w:cstheme="majorBidi"/>
          <w:sz w:val="24"/>
          <w:szCs w:val="24"/>
        </w:rPr>
        <w:t xml:space="preserve">, 2010, </w:t>
      </w:r>
      <w:r w:rsidRPr="00300292">
        <w:rPr>
          <w:rFonts w:asciiTheme="majorBidi" w:hAnsiTheme="majorBidi" w:cstheme="majorBidi"/>
          <w:i/>
          <w:iCs/>
          <w:sz w:val="24"/>
          <w:szCs w:val="24"/>
        </w:rPr>
        <w:t xml:space="preserve">In-vessel </w:t>
      </w:r>
      <w:r w:rsidR="00C44220">
        <w:rPr>
          <w:rFonts w:asciiTheme="majorBidi" w:hAnsiTheme="majorBidi" w:cstheme="majorBidi"/>
          <w:i/>
          <w:iCs/>
          <w:sz w:val="24"/>
          <w:szCs w:val="24"/>
        </w:rPr>
        <w:t>Treatment of Urban Primary Sludge b</w:t>
      </w:r>
      <w:r w:rsidR="00C44220" w:rsidRPr="00300292">
        <w:rPr>
          <w:rFonts w:asciiTheme="majorBidi" w:hAnsiTheme="majorBidi" w:cstheme="majorBidi"/>
          <w:i/>
          <w:iCs/>
          <w:sz w:val="24"/>
          <w:szCs w:val="24"/>
        </w:rPr>
        <w:t>y Aerobic Composting</w:t>
      </w:r>
      <w:r w:rsidR="00C44220" w:rsidRPr="00300292">
        <w:rPr>
          <w:rFonts w:asciiTheme="majorBidi" w:hAnsiTheme="majorBidi" w:cstheme="majorBidi"/>
          <w:sz w:val="24"/>
          <w:szCs w:val="24"/>
        </w:rPr>
        <w:t>.</w:t>
      </w: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lastRenderedPageBreak/>
        <w:t>Sánchez-</w:t>
      </w:r>
      <w:proofErr w:type="spellStart"/>
      <w:r w:rsidRPr="00300292">
        <w:rPr>
          <w:rFonts w:ascii="Times New Roman" w:hAnsi="Times New Roman" w:cs="Times New Roman"/>
          <w:sz w:val="24"/>
          <w:szCs w:val="24"/>
        </w:rPr>
        <w:t>Mondero</w:t>
      </w:r>
      <w:proofErr w:type="spellEnd"/>
      <w:r w:rsidRPr="00300292">
        <w:rPr>
          <w:rFonts w:ascii="Times New Roman" w:hAnsi="Times New Roman" w:cs="Times New Roman"/>
          <w:sz w:val="24"/>
          <w:szCs w:val="24"/>
        </w:rPr>
        <w:t xml:space="preserve">, M.A., </w:t>
      </w:r>
      <w:proofErr w:type="spellStart"/>
      <w:r w:rsidRPr="00300292">
        <w:rPr>
          <w:rFonts w:ascii="Times New Roman" w:hAnsi="Times New Roman" w:cs="Times New Roman"/>
          <w:sz w:val="24"/>
          <w:szCs w:val="24"/>
        </w:rPr>
        <w:t>Roig</w:t>
      </w:r>
      <w:proofErr w:type="spellEnd"/>
      <w:r w:rsidRPr="00300292">
        <w:rPr>
          <w:rFonts w:ascii="Times New Roman" w:hAnsi="Times New Roman" w:cs="Times New Roman"/>
          <w:sz w:val="24"/>
          <w:szCs w:val="24"/>
        </w:rPr>
        <w:t xml:space="preserve">, A., </w:t>
      </w:r>
      <w:proofErr w:type="spellStart"/>
      <w:r w:rsidRPr="00300292">
        <w:rPr>
          <w:rFonts w:ascii="Times New Roman" w:hAnsi="Times New Roman" w:cs="Times New Roman"/>
          <w:sz w:val="24"/>
          <w:szCs w:val="24"/>
        </w:rPr>
        <w:t>Paredes</w:t>
      </w:r>
      <w:proofErr w:type="spellEnd"/>
      <w:r w:rsidRPr="00300292">
        <w:rPr>
          <w:rFonts w:ascii="Times New Roman" w:hAnsi="Times New Roman" w:cs="Times New Roman"/>
          <w:sz w:val="24"/>
          <w:szCs w:val="24"/>
        </w:rPr>
        <w:t>, C., and Bernal, M.P., 2001,</w:t>
      </w:r>
      <w:r w:rsidR="00FF66AE"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Nitrogen </w:t>
      </w:r>
      <w:r w:rsidR="00C44220" w:rsidRPr="00300292">
        <w:rPr>
          <w:rFonts w:ascii="Times New Roman" w:hAnsi="Times New Roman" w:cs="Times New Roman"/>
          <w:i/>
          <w:iCs/>
          <w:sz w:val="24"/>
          <w:szCs w:val="24"/>
        </w:rPr>
        <w:t>Transformation D</w:t>
      </w:r>
      <w:r w:rsidR="00C44220">
        <w:rPr>
          <w:rFonts w:ascii="Times New Roman" w:hAnsi="Times New Roman" w:cs="Times New Roman"/>
          <w:i/>
          <w:iCs/>
          <w:sz w:val="24"/>
          <w:szCs w:val="24"/>
        </w:rPr>
        <w:t>uring Organic Waste Composting by t</w:t>
      </w:r>
      <w:r w:rsidR="00C44220" w:rsidRPr="00300292">
        <w:rPr>
          <w:rFonts w:ascii="Times New Roman" w:hAnsi="Times New Roman" w:cs="Times New Roman"/>
          <w:i/>
          <w:iCs/>
          <w:sz w:val="24"/>
          <w:szCs w:val="24"/>
        </w:rPr>
        <w:t xml:space="preserve">he </w:t>
      </w:r>
      <w:r w:rsidRPr="00300292">
        <w:rPr>
          <w:rFonts w:ascii="Times New Roman" w:hAnsi="Times New Roman" w:cs="Times New Roman"/>
          <w:i/>
          <w:iCs/>
          <w:sz w:val="24"/>
          <w:szCs w:val="24"/>
        </w:rPr>
        <w:t xml:space="preserve">Rutgers </w:t>
      </w:r>
      <w:r w:rsidR="00C44220">
        <w:rPr>
          <w:rFonts w:ascii="Times New Roman" w:hAnsi="Times New Roman" w:cs="Times New Roman"/>
          <w:i/>
          <w:iCs/>
          <w:sz w:val="24"/>
          <w:szCs w:val="24"/>
        </w:rPr>
        <w:t>System and its Effects o</w:t>
      </w:r>
      <w:r w:rsidR="00C44220" w:rsidRPr="00300292">
        <w:rPr>
          <w:rFonts w:ascii="Times New Roman" w:hAnsi="Times New Roman" w:cs="Times New Roman"/>
          <w:i/>
          <w:iCs/>
          <w:sz w:val="24"/>
          <w:szCs w:val="24"/>
        </w:rPr>
        <w:t xml:space="preserve">n </w:t>
      </w:r>
      <w:proofErr w:type="spellStart"/>
      <w:r w:rsidR="00C44220" w:rsidRPr="00300292">
        <w:rPr>
          <w:rFonts w:ascii="Times New Roman" w:hAnsi="Times New Roman" w:cs="Times New Roman"/>
          <w:i/>
          <w:iCs/>
          <w:sz w:val="24"/>
          <w:szCs w:val="24"/>
        </w:rPr>
        <w:t>Ph</w:t>
      </w:r>
      <w:proofErr w:type="spellEnd"/>
      <w:r w:rsidR="00C44220" w:rsidRPr="00300292">
        <w:rPr>
          <w:rFonts w:ascii="Times New Roman" w:hAnsi="Times New Roman" w:cs="Times New Roman"/>
          <w:i/>
          <w:iCs/>
          <w:sz w:val="24"/>
          <w:szCs w:val="24"/>
        </w:rPr>
        <w:t xml:space="preserve">, </w:t>
      </w:r>
      <w:r w:rsidRPr="00300292">
        <w:rPr>
          <w:rFonts w:ascii="Times New Roman" w:hAnsi="Times New Roman" w:cs="Times New Roman"/>
          <w:i/>
          <w:iCs/>
          <w:sz w:val="24"/>
          <w:szCs w:val="24"/>
        </w:rPr>
        <w:t xml:space="preserve">EC </w:t>
      </w:r>
      <w:r w:rsidR="00C44220">
        <w:rPr>
          <w:rFonts w:ascii="Times New Roman" w:hAnsi="Times New Roman" w:cs="Times New Roman"/>
          <w:i/>
          <w:iCs/>
          <w:sz w:val="24"/>
          <w:szCs w:val="24"/>
        </w:rPr>
        <w:t>And Maturity of t</w:t>
      </w:r>
      <w:r w:rsidR="00C44220" w:rsidRPr="00300292">
        <w:rPr>
          <w:rFonts w:ascii="Times New Roman" w:hAnsi="Times New Roman" w:cs="Times New Roman"/>
          <w:i/>
          <w:iCs/>
          <w:sz w:val="24"/>
          <w:szCs w:val="24"/>
        </w:rPr>
        <w:t>he Composting Mixtures</w:t>
      </w:r>
      <w:r w:rsidR="00C44220" w:rsidRPr="00300292">
        <w:rPr>
          <w:rFonts w:ascii="Times New Roman" w:hAnsi="Times New Roman" w:cs="Times New Roman"/>
          <w:sz w:val="24"/>
          <w:szCs w:val="24"/>
        </w:rPr>
        <w:t>,</w:t>
      </w:r>
      <w:r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Bioresource</w:t>
      </w:r>
      <w:proofErr w:type="spellEnd"/>
      <w:r w:rsidRPr="00300292">
        <w:rPr>
          <w:rFonts w:ascii="Times New Roman" w:hAnsi="Times New Roman" w:cs="Times New Roman"/>
          <w:sz w:val="24"/>
          <w:szCs w:val="24"/>
        </w:rPr>
        <w:t>. Technol. 78, 301–308.</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t>Smith, D.C., and Hughes, J.C., 2004,</w:t>
      </w:r>
      <w:r w:rsidR="00FF66AE"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Changes </w:t>
      </w:r>
      <w:r w:rsidR="00C44220">
        <w:rPr>
          <w:rFonts w:ascii="Times New Roman" w:hAnsi="Times New Roman" w:cs="Times New Roman"/>
          <w:i/>
          <w:iCs/>
          <w:sz w:val="24"/>
          <w:szCs w:val="24"/>
        </w:rPr>
        <w:t>in Maturity Indicators during the Degradation o</w:t>
      </w:r>
      <w:r w:rsidR="00C44220" w:rsidRPr="00300292">
        <w:rPr>
          <w:rFonts w:ascii="Times New Roman" w:hAnsi="Times New Roman" w:cs="Times New Roman"/>
          <w:i/>
          <w:iCs/>
          <w:sz w:val="24"/>
          <w:szCs w:val="24"/>
        </w:rPr>
        <w:t>f</w:t>
      </w:r>
      <w:r w:rsidR="00C44220">
        <w:rPr>
          <w:rFonts w:ascii="Times New Roman" w:hAnsi="Times New Roman" w:cs="Times New Roman"/>
          <w:i/>
          <w:iCs/>
          <w:sz w:val="24"/>
          <w:szCs w:val="24"/>
        </w:rPr>
        <w:t xml:space="preserve"> Organic Wastes Subjected t</w:t>
      </w:r>
      <w:r w:rsidR="00C44220" w:rsidRPr="00300292">
        <w:rPr>
          <w:rFonts w:ascii="Times New Roman" w:hAnsi="Times New Roman" w:cs="Times New Roman"/>
          <w:i/>
          <w:iCs/>
          <w:sz w:val="24"/>
          <w:szCs w:val="24"/>
        </w:rPr>
        <w:t>o Simple Composting Procedure,</w:t>
      </w:r>
      <w:r w:rsidRPr="00300292">
        <w:rPr>
          <w:rFonts w:ascii="Times New Roman" w:hAnsi="Times New Roman" w:cs="Times New Roman"/>
          <w:sz w:val="24"/>
          <w:szCs w:val="24"/>
        </w:rPr>
        <w:t xml:space="preserve"> Biology and Fertility of Soils 39, 280</w:t>
      </w:r>
      <w:r w:rsidRPr="00300292">
        <w:rPr>
          <w:rFonts w:ascii="Times New Roman" w:hAnsi="Times New Roman" w:cs="Times New Roman" w:hint="cs"/>
          <w:sz w:val="24"/>
          <w:szCs w:val="24"/>
        </w:rPr>
        <w:t>–</w:t>
      </w:r>
      <w:r w:rsidRPr="00300292">
        <w:rPr>
          <w:rFonts w:ascii="Times New Roman" w:hAnsi="Times New Roman" w:cs="Times New Roman"/>
          <w:sz w:val="24"/>
          <w:szCs w:val="24"/>
        </w:rPr>
        <w:t>286.</w:t>
      </w:r>
    </w:p>
    <w:p w:rsidR="00064667" w:rsidRDefault="00064667" w:rsidP="00064667">
      <w:pPr>
        <w:tabs>
          <w:tab w:val="right" w:pos="0"/>
        </w:tabs>
        <w:spacing w:after="0" w:line="240" w:lineRule="auto"/>
        <w:ind w:right="-142"/>
        <w:jc w:val="both"/>
        <w:rPr>
          <w:rFonts w:asciiTheme="majorBidi" w:hAnsiTheme="majorBidi" w:cstheme="majorBidi"/>
          <w:sz w:val="24"/>
          <w:szCs w:val="24"/>
        </w:rPr>
      </w:pPr>
    </w:p>
    <w:p w:rsidR="002F449C" w:rsidRDefault="002F449C" w:rsidP="00300292">
      <w:pPr>
        <w:pStyle w:val="ListParagraph"/>
        <w:numPr>
          <w:ilvl w:val="0"/>
          <w:numId w:val="12"/>
        </w:numPr>
        <w:tabs>
          <w:tab w:val="right" w:pos="0"/>
        </w:tabs>
        <w:spacing w:line="240" w:lineRule="auto"/>
        <w:ind w:right="-142"/>
        <w:jc w:val="both"/>
        <w:rPr>
          <w:rFonts w:asciiTheme="majorBidi" w:hAnsiTheme="majorBidi" w:cstheme="majorBidi"/>
          <w:sz w:val="24"/>
          <w:szCs w:val="24"/>
        </w:rPr>
      </w:pPr>
      <w:proofErr w:type="spellStart"/>
      <w:r w:rsidRPr="00300292">
        <w:rPr>
          <w:rFonts w:asciiTheme="majorBidi" w:hAnsiTheme="majorBidi" w:cstheme="majorBidi"/>
          <w:sz w:val="24"/>
          <w:szCs w:val="24"/>
        </w:rPr>
        <w:t>Stentiford</w:t>
      </w:r>
      <w:proofErr w:type="spellEnd"/>
      <w:r w:rsidRPr="00300292">
        <w:rPr>
          <w:rFonts w:asciiTheme="majorBidi" w:hAnsiTheme="majorBidi" w:cstheme="majorBidi"/>
          <w:sz w:val="24"/>
          <w:szCs w:val="24"/>
        </w:rPr>
        <w:t>, E.I., 1996</w:t>
      </w:r>
      <w:r w:rsidR="002D7A4E" w:rsidRPr="00300292">
        <w:rPr>
          <w:rFonts w:asciiTheme="majorBidi" w:hAnsiTheme="majorBidi" w:cstheme="majorBidi"/>
          <w:sz w:val="24"/>
          <w:szCs w:val="24"/>
        </w:rPr>
        <w:t xml:space="preserve">, </w:t>
      </w:r>
      <w:r w:rsidRPr="00300292">
        <w:rPr>
          <w:rFonts w:asciiTheme="majorBidi" w:hAnsiTheme="majorBidi" w:cstheme="majorBidi"/>
          <w:i/>
          <w:iCs/>
          <w:sz w:val="24"/>
          <w:szCs w:val="24"/>
        </w:rPr>
        <w:t xml:space="preserve">Composting </w:t>
      </w:r>
      <w:r w:rsidR="00C44220">
        <w:rPr>
          <w:rFonts w:asciiTheme="majorBidi" w:hAnsiTheme="majorBidi" w:cstheme="majorBidi"/>
          <w:i/>
          <w:iCs/>
          <w:sz w:val="24"/>
          <w:szCs w:val="24"/>
        </w:rPr>
        <w:t>Control: Principals a</w:t>
      </w:r>
      <w:r w:rsidR="00C44220" w:rsidRPr="00300292">
        <w:rPr>
          <w:rFonts w:asciiTheme="majorBidi" w:hAnsiTheme="majorBidi" w:cstheme="majorBidi"/>
          <w:i/>
          <w:iCs/>
          <w:sz w:val="24"/>
          <w:szCs w:val="24"/>
        </w:rPr>
        <w:t>nd Practice</w:t>
      </w:r>
      <w:r w:rsidRPr="00300292">
        <w:rPr>
          <w:rFonts w:asciiTheme="majorBidi" w:hAnsiTheme="majorBidi" w:cstheme="majorBidi"/>
          <w:sz w:val="24"/>
          <w:szCs w:val="24"/>
        </w:rPr>
        <w:t xml:space="preserve">. In: de </w:t>
      </w:r>
      <w:proofErr w:type="spellStart"/>
      <w:r w:rsidRPr="00300292">
        <w:rPr>
          <w:rFonts w:asciiTheme="majorBidi" w:hAnsiTheme="majorBidi" w:cstheme="majorBidi"/>
          <w:sz w:val="24"/>
          <w:szCs w:val="24"/>
        </w:rPr>
        <w:t>Bertoldi</w:t>
      </w:r>
      <w:proofErr w:type="spellEnd"/>
      <w:r w:rsidRPr="00300292">
        <w:rPr>
          <w:rFonts w:asciiTheme="majorBidi" w:hAnsiTheme="majorBidi" w:cstheme="majorBidi"/>
          <w:sz w:val="24"/>
          <w:szCs w:val="24"/>
        </w:rPr>
        <w:t>,</w:t>
      </w:r>
      <w:r w:rsidR="00A44D9E" w:rsidRPr="00300292">
        <w:rPr>
          <w:rFonts w:asciiTheme="majorBidi" w:hAnsiTheme="majorBidi" w:cstheme="majorBidi"/>
          <w:sz w:val="24"/>
          <w:szCs w:val="24"/>
        </w:rPr>
        <w:t xml:space="preserve"> </w:t>
      </w:r>
      <w:r w:rsidRPr="00300292">
        <w:rPr>
          <w:rFonts w:asciiTheme="majorBidi" w:hAnsiTheme="majorBidi" w:cstheme="majorBidi"/>
          <w:sz w:val="24"/>
          <w:szCs w:val="24"/>
        </w:rPr>
        <w:t xml:space="preserve">M., </w:t>
      </w:r>
      <w:proofErr w:type="spellStart"/>
      <w:r w:rsidRPr="00300292">
        <w:rPr>
          <w:rFonts w:asciiTheme="majorBidi" w:hAnsiTheme="majorBidi" w:cstheme="majorBidi"/>
          <w:sz w:val="24"/>
          <w:szCs w:val="24"/>
        </w:rPr>
        <w:t>Sequi</w:t>
      </w:r>
      <w:proofErr w:type="spellEnd"/>
      <w:r w:rsidRPr="00300292">
        <w:rPr>
          <w:rFonts w:asciiTheme="majorBidi" w:hAnsiTheme="majorBidi" w:cstheme="majorBidi"/>
          <w:sz w:val="24"/>
          <w:szCs w:val="24"/>
        </w:rPr>
        <w:t xml:space="preserve">, P., </w:t>
      </w:r>
      <w:proofErr w:type="spellStart"/>
      <w:r w:rsidRPr="00300292">
        <w:rPr>
          <w:rFonts w:asciiTheme="majorBidi" w:hAnsiTheme="majorBidi" w:cstheme="majorBidi"/>
          <w:sz w:val="24"/>
          <w:szCs w:val="24"/>
        </w:rPr>
        <w:t>Lemmes</w:t>
      </w:r>
      <w:proofErr w:type="spellEnd"/>
      <w:r w:rsidRPr="00300292">
        <w:rPr>
          <w:rFonts w:asciiTheme="majorBidi" w:hAnsiTheme="majorBidi" w:cstheme="majorBidi"/>
          <w:sz w:val="24"/>
          <w:szCs w:val="24"/>
        </w:rPr>
        <w:t xml:space="preserve">, B., </w:t>
      </w:r>
      <w:proofErr w:type="spellStart"/>
      <w:r w:rsidRPr="00300292">
        <w:rPr>
          <w:rFonts w:asciiTheme="majorBidi" w:hAnsiTheme="majorBidi" w:cstheme="majorBidi"/>
          <w:sz w:val="24"/>
          <w:szCs w:val="24"/>
        </w:rPr>
        <w:t>Papi</w:t>
      </w:r>
      <w:proofErr w:type="spellEnd"/>
      <w:r w:rsidRPr="00300292">
        <w:rPr>
          <w:rFonts w:asciiTheme="majorBidi" w:hAnsiTheme="majorBidi" w:cstheme="majorBidi"/>
          <w:sz w:val="24"/>
          <w:szCs w:val="24"/>
        </w:rPr>
        <w:t>, T. (Eds.), The Science of Composting. Blackie,</w:t>
      </w:r>
      <w:r w:rsidR="00A44D9E" w:rsidRPr="00300292">
        <w:rPr>
          <w:rFonts w:asciiTheme="majorBidi" w:hAnsiTheme="majorBidi" w:cstheme="majorBidi"/>
          <w:sz w:val="24"/>
          <w:szCs w:val="24"/>
        </w:rPr>
        <w:t xml:space="preserve"> </w:t>
      </w:r>
      <w:r w:rsidRPr="00300292">
        <w:rPr>
          <w:rFonts w:asciiTheme="majorBidi" w:hAnsiTheme="majorBidi" w:cstheme="majorBidi"/>
          <w:sz w:val="24"/>
          <w:szCs w:val="24"/>
        </w:rPr>
        <w:t>London.</w:t>
      </w:r>
    </w:p>
    <w:p w:rsidR="00C44220" w:rsidRPr="00C44220" w:rsidRDefault="00C44220" w:rsidP="00C44220">
      <w:pPr>
        <w:pStyle w:val="ListParagraph"/>
        <w:rPr>
          <w:rFonts w:asciiTheme="majorBidi" w:hAnsiTheme="majorBidi" w:cstheme="majorBidi"/>
          <w:sz w:val="24"/>
          <w:szCs w:val="24"/>
        </w:rPr>
      </w:pPr>
    </w:p>
    <w:p w:rsidR="00C44220" w:rsidRPr="00300292" w:rsidRDefault="00C44220" w:rsidP="00300292">
      <w:pPr>
        <w:pStyle w:val="ListParagraph"/>
        <w:numPr>
          <w:ilvl w:val="0"/>
          <w:numId w:val="12"/>
        </w:numPr>
        <w:tabs>
          <w:tab w:val="right" w:pos="0"/>
        </w:tabs>
        <w:spacing w:line="240" w:lineRule="auto"/>
        <w:ind w:right="-142"/>
        <w:jc w:val="both"/>
        <w:rPr>
          <w:rFonts w:asciiTheme="majorBidi" w:hAnsiTheme="majorBidi" w:cstheme="majorBidi"/>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300292">
        <w:rPr>
          <w:rFonts w:ascii="Times New Roman" w:eastAsia="Times New Roman" w:hAnsi="Times New Roman" w:cs="Times New Roman"/>
          <w:sz w:val="24"/>
          <w:szCs w:val="24"/>
        </w:rPr>
        <w:t>Talib</w:t>
      </w:r>
      <w:proofErr w:type="spellEnd"/>
      <w:r w:rsidRPr="00300292">
        <w:rPr>
          <w:rFonts w:ascii="Times New Roman" w:eastAsia="Times New Roman" w:hAnsi="Times New Roman" w:cs="Times New Roman"/>
          <w:sz w:val="24"/>
          <w:szCs w:val="24"/>
        </w:rPr>
        <w:t>,</w:t>
      </w:r>
      <w:r w:rsidR="00A44D9E" w:rsidRPr="00300292">
        <w:rPr>
          <w:rFonts w:ascii="Times New Roman" w:eastAsia="Times New Roman" w:hAnsi="Times New Roman" w:cs="Times New Roman"/>
          <w:sz w:val="24"/>
          <w:szCs w:val="24"/>
        </w:rPr>
        <w:t xml:space="preserve"> </w:t>
      </w:r>
      <w:r w:rsidRPr="00300292">
        <w:rPr>
          <w:rFonts w:ascii="Times New Roman" w:eastAsia="Times New Roman" w:hAnsi="Times New Roman" w:cs="Times New Roman"/>
          <w:sz w:val="24"/>
          <w:szCs w:val="24"/>
        </w:rPr>
        <w:t>R.A., 2014</w:t>
      </w:r>
      <w:r w:rsidR="00A44D9E" w:rsidRPr="00300292">
        <w:rPr>
          <w:rFonts w:ascii="Times New Roman" w:eastAsia="Times New Roman" w:hAnsi="Times New Roman" w:cs="Times New Roman"/>
          <w:sz w:val="24"/>
          <w:szCs w:val="24"/>
        </w:rPr>
        <w:t xml:space="preserve">, </w:t>
      </w:r>
      <w:r w:rsidRPr="00300292">
        <w:rPr>
          <w:rFonts w:ascii="Times New Roman" w:eastAsia="Times New Roman" w:hAnsi="Times New Roman" w:cs="Times New Roman"/>
          <w:i/>
          <w:iCs/>
          <w:sz w:val="24"/>
          <w:szCs w:val="24"/>
        </w:rPr>
        <w:t xml:space="preserve">Biogas </w:t>
      </w:r>
      <w:r w:rsidR="00C44220" w:rsidRPr="00300292">
        <w:rPr>
          <w:rFonts w:ascii="Times New Roman" w:eastAsia="Times New Roman" w:hAnsi="Times New Roman" w:cs="Times New Roman"/>
          <w:i/>
          <w:iCs/>
          <w:sz w:val="24"/>
          <w:szCs w:val="24"/>
        </w:rPr>
        <w:t>Recovery</w:t>
      </w:r>
      <w:r w:rsidR="00C44220">
        <w:rPr>
          <w:rFonts w:ascii="Times New Roman" w:eastAsia="Times New Roman" w:hAnsi="Times New Roman" w:cs="Times New Roman"/>
          <w:i/>
          <w:iCs/>
          <w:sz w:val="24"/>
          <w:szCs w:val="24"/>
        </w:rPr>
        <w:t xml:space="preserve"> from Co-anaerobic Digestion o</w:t>
      </w:r>
      <w:r w:rsidR="00C44220" w:rsidRPr="00300292">
        <w:rPr>
          <w:rFonts w:ascii="Times New Roman" w:eastAsia="Times New Roman" w:hAnsi="Times New Roman" w:cs="Times New Roman"/>
          <w:i/>
          <w:iCs/>
          <w:sz w:val="24"/>
          <w:szCs w:val="24"/>
        </w:rPr>
        <w:t>f Agro-</w:t>
      </w:r>
      <w:r w:rsidRPr="00300292">
        <w:rPr>
          <w:rFonts w:ascii="Times New Roman" w:eastAsia="Times New Roman" w:hAnsi="Times New Roman" w:cs="Times New Roman"/>
          <w:i/>
          <w:iCs/>
          <w:sz w:val="24"/>
          <w:szCs w:val="24"/>
        </w:rPr>
        <w:t xml:space="preserve">Industrial </w:t>
      </w:r>
      <w:r w:rsidR="00C44220" w:rsidRPr="00300292">
        <w:rPr>
          <w:rFonts w:ascii="Times New Roman" w:eastAsia="Times New Roman" w:hAnsi="Times New Roman" w:cs="Times New Roman"/>
          <w:i/>
          <w:iCs/>
          <w:sz w:val="24"/>
          <w:szCs w:val="24"/>
        </w:rPr>
        <w:t>Li</w:t>
      </w:r>
      <w:r w:rsidR="00C44220">
        <w:rPr>
          <w:rFonts w:ascii="Times New Roman" w:eastAsia="Times New Roman" w:hAnsi="Times New Roman" w:cs="Times New Roman"/>
          <w:i/>
          <w:iCs/>
          <w:sz w:val="24"/>
          <w:szCs w:val="24"/>
        </w:rPr>
        <w:t>ngo Cellulosic Waste Materials f</w:t>
      </w:r>
      <w:r w:rsidR="00C44220" w:rsidRPr="00300292">
        <w:rPr>
          <w:rFonts w:ascii="Times New Roman" w:eastAsia="Times New Roman" w:hAnsi="Times New Roman" w:cs="Times New Roman"/>
          <w:i/>
          <w:iCs/>
          <w:sz w:val="24"/>
          <w:szCs w:val="24"/>
        </w:rPr>
        <w:t>or Clean Energy Production,</w:t>
      </w:r>
      <w:r w:rsidRPr="00300292">
        <w:rPr>
          <w:rFonts w:ascii="Times New Roman" w:eastAsia="Times New Roman" w:hAnsi="Times New Roman" w:cs="Times New Roman"/>
          <w:sz w:val="24"/>
          <w:szCs w:val="24"/>
        </w:rPr>
        <w:t xml:space="preserve"> M.Sc. Thesis. University of Baghdad.</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rPr>
        <w:t>Tang, J.-C., Shibata, A., Zhou, Q., and Katayama, A., 2007,</w:t>
      </w:r>
      <w:r w:rsidR="003F6EAE" w:rsidRPr="00300292">
        <w:rPr>
          <w:rFonts w:ascii="Times New Roman" w:hAnsi="Times New Roman" w:cs="Times New Roman"/>
          <w:sz w:val="24"/>
          <w:szCs w:val="24"/>
        </w:rPr>
        <w:t xml:space="preserve"> </w:t>
      </w:r>
      <w:r w:rsidRPr="00300292">
        <w:rPr>
          <w:rFonts w:ascii="Times New Roman" w:hAnsi="Times New Roman" w:cs="Times New Roman"/>
          <w:i/>
          <w:iCs/>
          <w:sz w:val="24"/>
          <w:szCs w:val="24"/>
        </w:rPr>
        <w:t xml:space="preserve">Effect of </w:t>
      </w:r>
      <w:r w:rsidR="00C44220">
        <w:rPr>
          <w:rFonts w:ascii="Times New Roman" w:hAnsi="Times New Roman" w:cs="Times New Roman"/>
          <w:i/>
          <w:iCs/>
          <w:sz w:val="24"/>
          <w:szCs w:val="24"/>
        </w:rPr>
        <w:t>Temperature on Reaction Rate and Microbial Community in Composting o</w:t>
      </w:r>
      <w:r w:rsidR="00C44220" w:rsidRPr="00300292">
        <w:rPr>
          <w:rFonts w:ascii="Times New Roman" w:hAnsi="Times New Roman" w:cs="Times New Roman"/>
          <w:i/>
          <w:iCs/>
          <w:sz w:val="24"/>
          <w:szCs w:val="24"/>
        </w:rPr>
        <w:t>f Cattle M</w:t>
      </w:r>
      <w:r w:rsidR="00C44220">
        <w:rPr>
          <w:rFonts w:ascii="Times New Roman" w:hAnsi="Times New Roman" w:cs="Times New Roman"/>
          <w:i/>
          <w:iCs/>
          <w:sz w:val="24"/>
          <w:szCs w:val="24"/>
        </w:rPr>
        <w:t>anure w</w:t>
      </w:r>
      <w:r w:rsidR="00C44220" w:rsidRPr="00300292">
        <w:rPr>
          <w:rFonts w:ascii="Times New Roman" w:hAnsi="Times New Roman" w:cs="Times New Roman"/>
          <w:i/>
          <w:iCs/>
          <w:sz w:val="24"/>
          <w:szCs w:val="24"/>
        </w:rPr>
        <w:t>ith Rice Straw</w:t>
      </w:r>
      <w:r w:rsidR="003F6EAE" w:rsidRPr="00300292">
        <w:rPr>
          <w:rFonts w:ascii="Times New Roman" w:hAnsi="Times New Roman" w:cs="Times New Roman"/>
          <w:i/>
          <w:iCs/>
          <w:sz w:val="24"/>
          <w:szCs w:val="24"/>
        </w:rPr>
        <w:t>,</w:t>
      </w:r>
      <w:r w:rsidRPr="00300292">
        <w:rPr>
          <w:rFonts w:ascii="Times New Roman" w:hAnsi="Times New Roman" w:cs="Times New Roman"/>
          <w:sz w:val="24"/>
          <w:szCs w:val="24"/>
        </w:rPr>
        <w:t xml:space="preserve"> J. </w:t>
      </w:r>
      <w:proofErr w:type="spellStart"/>
      <w:r w:rsidRPr="00300292">
        <w:rPr>
          <w:rFonts w:ascii="Times New Roman" w:hAnsi="Times New Roman" w:cs="Times New Roman"/>
          <w:sz w:val="24"/>
          <w:szCs w:val="24"/>
        </w:rPr>
        <w:t>Biosci</w:t>
      </w:r>
      <w:proofErr w:type="spellEnd"/>
      <w:r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BioEng</w:t>
      </w:r>
      <w:proofErr w:type="spellEnd"/>
      <w:r w:rsidRPr="00300292">
        <w:rPr>
          <w:rFonts w:ascii="Times New Roman" w:hAnsi="Times New Roman" w:cs="Times New Roman"/>
          <w:sz w:val="24"/>
          <w:szCs w:val="24"/>
        </w:rPr>
        <w:t>. 1044, 321</w:t>
      </w:r>
      <w:r w:rsidRPr="00300292">
        <w:rPr>
          <w:rFonts w:ascii="Times New Roman" w:hAnsi="Times New Roman" w:cs="Times New Roman" w:hint="cs"/>
          <w:sz w:val="24"/>
          <w:szCs w:val="24"/>
        </w:rPr>
        <w:t>–</w:t>
      </w:r>
      <w:r w:rsidRPr="00300292">
        <w:rPr>
          <w:rFonts w:ascii="Times New Roman" w:hAnsi="Times New Roman" w:cs="Times New Roman"/>
          <w:sz w:val="24"/>
          <w:szCs w:val="24"/>
        </w:rPr>
        <w:t>328.</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spacing w:line="240" w:lineRule="auto"/>
        <w:ind w:right="-142"/>
        <w:jc w:val="both"/>
        <w:rPr>
          <w:rFonts w:asciiTheme="majorBidi" w:hAnsiTheme="majorBidi" w:cstheme="majorBidi"/>
          <w:sz w:val="24"/>
          <w:szCs w:val="24"/>
        </w:rPr>
      </w:pPr>
      <w:r w:rsidRPr="00300292">
        <w:rPr>
          <w:rFonts w:asciiTheme="majorBidi" w:hAnsiTheme="majorBidi" w:cstheme="majorBidi"/>
          <w:sz w:val="24"/>
          <w:szCs w:val="24"/>
        </w:rPr>
        <w:t xml:space="preserve">TMECC, 2002. </w:t>
      </w:r>
      <w:r w:rsidRPr="00300292">
        <w:rPr>
          <w:rFonts w:asciiTheme="majorBidi" w:hAnsiTheme="majorBidi" w:cstheme="majorBidi"/>
          <w:i/>
          <w:iCs/>
          <w:sz w:val="24"/>
          <w:szCs w:val="24"/>
        </w:rPr>
        <w:t>Test Methods for the Examination of Composting and Compos</w:t>
      </w:r>
      <w:r w:rsidR="00450C06" w:rsidRPr="00300292">
        <w:rPr>
          <w:rFonts w:asciiTheme="majorBidi" w:hAnsiTheme="majorBidi" w:cstheme="majorBidi"/>
          <w:i/>
          <w:iCs/>
          <w:sz w:val="24"/>
          <w:szCs w:val="24"/>
        </w:rPr>
        <w:t>t</w:t>
      </w:r>
      <w:r w:rsidRPr="00300292">
        <w:rPr>
          <w:rFonts w:asciiTheme="majorBidi" w:hAnsiTheme="majorBidi" w:cstheme="majorBidi"/>
          <w:sz w:val="24"/>
          <w:szCs w:val="24"/>
        </w:rPr>
        <w:t>, USDA and US. Composting Council, Bethesda, MD.</w:t>
      </w: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r w:rsidRPr="00300292">
        <w:rPr>
          <w:rFonts w:ascii="Times New Roman" w:hAnsi="Times New Roman" w:cs="Times New Roman"/>
          <w:sz w:val="24"/>
          <w:szCs w:val="24"/>
          <w:lang w:bidi="ar-IQ"/>
        </w:rPr>
        <w:t xml:space="preserve">USEPA. 1993, </w:t>
      </w:r>
      <w:r w:rsidR="00F279FE" w:rsidRPr="00300292">
        <w:rPr>
          <w:rFonts w:ascii="Times New Roman" w:hAnsi="Times New Roman" w:cs="Times New Roman"/>
          <w:sz w:val="24"/>
          <w:szCs w:val="24"/>
          <w:lang w:bidi="ar-IQ"/>
        </w:rPr>
        <w:t xml:space="preserve"> </w:t>
      </w:r>
      <w:r w:rsidR="00C44220">
        <w:rPr>
          <w:rFonts w:ascii="Times New Roman" w:hAnsi="Times New Roman" w:cs="Times New Roman"/>
          <w:i/>
          <w:iCs/>
          <w:sz w:val="24"/>
          <w:szCs w:val="24"/>
          <w:lang w:bidi="ar-IQ"/>
        </w:rPr>
        <w:t>Bio Solids Management H</w:t>
      </w:r>
      <w:r w:rsidRPr="00300292">
        <w:rPr>
          <w:rFonts w:ascii="Times New Roman" w:hAnsi="Times New Roman" w:cs="Times New Roman"/>
          <w:i/>
          <w:iCs/>
          <w:sz w:val="24"/>
          <w:szCs w:val="24"/>
          <w:lang w:bidi="ar-IQ"/>
        </w:rPr>
        <w:t>andbook 1.1-1 section 11</w:t>
      </w:r>
      <w:r w:rsidR="003F6EAE" w:rsidRPr="00300292">
        <w:rPr>
          <w:rFonts w:ascii="Times New Roman" w:hAnsi="Times New Roman" w:cs="Times New Roman"/>
          <w:i/>
          <w:iCs/>
          <w:sz w:val="24"/>
          <w:szCs w:val="24"/>
          <w:lang w:bidi="ar-IQ"/>
        </w:rPr>
        <w:t xml:space="preserve">, </w:t>
      </w:r>
      <w:r w:rsidR="00C44220">
        <w:rPr>
          <w:rFonts w:ascii="Times New Roman" w:hAnsi="Times New Roman" w:cs="Times New Roman"/>
          <w:i/>
          <w:iCs/>
          <w:sz w:val="24"/>
          <w:szCs w:val="24"/>
          <w:lang w:bidi="ar-IQ"/>
        </w:rPr>
        <w:t>11 C S</w:t>
      </w:r>
      <w:r w:rsidRPr="00300292">
        <w:rPr>
          <w:rFonts w:ascii="Times New Roman" w:hAnsi="Times New Roman" w:cs="Times New Roman"/>
          <w:i/>
          <w:iCs/>
          <w:sz w:val="24"/>
          <w:szCs w:val="24"/>
          <w:lang w:bidi="ar-IQ"/>
        </w:rPr>
        <w:t>ummary of</w:t>
      </w:r>
      <w:r w:rsidR="00C44220">
        <w:rPr>
          <w:rFonts w:ascii="Times New Roman" w:hAnsi="Times New Roman" w:cs="Times New Roman"/>
          <w:i/>
          <w:iCs/>
          <w:sz w:val="24"/>
          <w:szCs w:val="24"/>
          <w:lang w:bidi="ar-IQ"/>
        </w:rPr>
        <w:t xml:space="preserve"> 40 CFR PART 503 Standards for The use or Disposal of S</w:t>
      </w:r>
      <w:r w:rsidRPr="00300292">
        <w:rPr>
          <w:rFonts w:ascii="Times New Roman" w:hAnsi="Times New Roman" w:cs="Times New Roman"/>
          <w:i/>
          <w:iCs/>
          <w:sz w:val="24"/>
          <w:szCs w:val="24"/>
          <w:lang w:bidi="ar-IQ"/>
        </w:rPr>
        <w:t xml:space="preserve">ewage </w:t>
      </w:r>
      <w:r w:rsidR="00C44220">
        <w:rPr>
          <w:rFonts w:ascii="Times New Roman" w:hAnsi="Times New Roman" w:cs="Times New Roman"/>
          <w:i/>
          <w:iCs/>
          <w:sz w:val="24"/>
          <w:szCs w:val="24"/>
          <w:lang w:bidi="ar-IQ"/>
        </w:rPr>
        <w:t>S</w:t>
      </w:r>
      <w:r w:rsidR="00F279FE" w:rsidRPr="00300292">
        <w:rPr>
          <w:rFonts w:ascii="Times New Roman" w:hAnsi="Times New Roman" w:cs="Times New Roman"/>
          <w:i/>
          <w:iCs/>
          <w:sz w:val="24"/>
          <w:szCs w:val="24"/>
          <w:lang w:bidi="ar-IQ"/>
        </w:rPr>
        <w:t>ludge,</w:t>
      </w:r>
      <w:r w:rsidRPr="00300292">
        <w:rPr>
          <w:rFonts w:ascii="Times New Roman" w:hAnsi="Times New Roman" w:cs="Times New Roman"/>
          <w:sz w:val="24"/>
          <w:szCs w:val="24"/>
          <w:lang w:bidi="ar-IQ"/>
        </w:rPr>
        <w:t xml:space="preserve"> Robert K. Bastian Office of Wastewater Management U.S. Environmental Protection Agency Washington, D.C. 20460 Fed. </w:t>
      </w:r>
      <w:proofErr w:type="spellStart"/>
      <w:r w:rsidRPr="00300292">
        <w:rPr>
          <w:rFonts w:ascii="Times New Roman" w:hAnsi="Times New Roman" w:cs="Times New Roman"/>
          <w:sz w:val="24"/>
          <w:szCs w:val="24"/>
          <w:lang w:bidi="ar-IQ"/>
        </w:rPr>
        <w:t>Regist</w:t>
      </w:r>
      <w:proofErr w:type="spellEnd"/>
      <w:r w:rsidRPr="00300292">
        <w:rPr>
          <w:rFonts w:ascii="Times New Roman" w:hAnsi="Times New Roman" w:cs="Times New Roman"/>
          <w:sz w:val="24"/>
          <w:szCs w:val="24"/>
          <w:lang w:bidi="ar-IQ"/>
        </w:rPr>
        <w:t>, 58, 9248</w:t>
      </w:r>
      <w:r w:rsidRPr="00300292">
        <w:rPr>
          <w:rFonts w:ascii="Times New Roman" w:hAnsi="Times New Roman" w:cs="Times New Roman"/>
          <w:sz w:val="24"/>
          <w:szCs w:val="24"/>
        </w:rPr>
        <w:t>.</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lang w:bidi="ar-IQ"/>
        </w:rPr>
      </w:pPr>
      <w:r w:rsidRPr="00300292">
        <w:rPr>
          <w:rFonts w:ascii="Times New Roman" w:hAnsi="Times New Roman" w:cs="Times New Roman"/>
          <w:sz w:val="24"/>
          <w:szCs w:val="24"/>
          <w:lang w:bidi="ar-IQ"/>
        </w:rPr>
        <w:t>WHO (World Health Organization), 2006,</w:t>
      </w:r>
      <w:r w:rsidR="002860DC" w:rsidRPr="00300292">
        <w:rPr>
          <w:rFonts w:ascii="Times New Roman" w:hAnsi="Times New Roman" w:cs="Times New Roman"/>
          <w:sz w:val="24"/>
          <w:szCs w:val="24"/>
          <w:lang w:bidi="ar-IQ"/>
        </w:rPr>
        <w:t xml:space="preserve"> </w:t>
      </w:r>
      <w:r w:rsidRPr="00300292">
        <w:rPr>
          <w:rFonts w:ascii="Times New Roman" w:hAnsi="Times New Roman" w:cs="Times New Roman"/>
          <w:i/>
          <w:iCs/>
          <w:sz w:val="24"/>
          <w:szCs w:val="24"/>
          <w:lang w:bidi="ar-IQ"/>
        </w:rPr>
        <w:t>Guidelines for the Safe Use of Wastewate</w:t>
      </w:r>
      <w:r w:rsidR="002860DC" w:rsidRPr="00300292">
        <w:rPr>
          <w:rFonts w:ascii="Times New Roman" w:hAnsi="Times New Roman" w:cs="Times New Roman"/>
          <w:i/>
          <w:iCs/>
          <w:sz w:val="24"/>
          <w:szCs w:val="24"/>
          <w:lang w:bidi="ar-IQ"/>
        </w:rPr>
        <w:t>r</w:t>
      </w:r>
      <w:r w:rsidRPr="00300292">
        <w:rPr>
          <w:rFonts w:ascii="Times New Roman" w:hAnsi="Times New Roman" w:cs="Times New Roman"/>
          <w:sz w:val="24"/>
          <w:szCs w:val="24"/>
          <w:lang w:bidi="ar-IQ"/>
        </w:rPr>
        <w:t xml:space="preserve">, Excreta and </w:t>
      </w:r>
      <w:proofErr w:type="spellStart"/>
      <w:r w:rsidRPr="00300292">
        <w:rPr>
          <w:rFonts w:ascii="Times New Roman" w:hAnsi="Times New Roman" w:cs="Times New Roman"/>
          <w:sz w:val="24"/>
          <w:szCs w:val="24"/>
          <w:lang w:bidi="ar-IQ"/>
        </w:rPr>
        <w:t>Greywater</w:t>
      </w:r>
      <w:proofErr w:type="spellEnd"/>
      <w:r w:rsidRPr="00300292">
        <w:rPr>
          <w:rFonts w:ascii="Times New Roman" w:hAnsi="Times New Roman" w:cs="Times New Roman"/>
          <w:sz w:val="24"/>
          <w:szCs w:val="24"/>
          <w:lang w:bidi="ar-IQ"/>
        </w:rPr>
        <w:t>, vol. 4. WHO, Geneva.</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lang w:bidi="ar-IQ"/>
        </w:rPr>
      </w:pPr>
    </w:p>
    <w:p w:rsidR="002F449C"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lang w:bidi="ar-IQ"/>
        </w:rPr>
      </w:pPr>
      <w:r w:rsidRPr="00300292">
        <w:rPr>
          <w:rFonts w:ascii="Times New Roman" w:hAnsi="Times New Roman" w:cs="Times New Roman"/>
          <w:sz w:val="24"/>
          <w:szCs w:val="24"/>
          <w:lang w:bidi="ar-IQ"/>
        </w:rPr>
        <w:t xml:space="preserve">Yamada, Y., and </w:t>
      </w:r>
      <w:proofErr w:type="spellStart"/>
      <w:r w:rsidRPr="00300292">
        <w:rPr>
          <w:rFonts w:ascii="Times New Roman" w:hAnsi="Times New Roman" w:cs="Times New Roman"/>
          <w:sz w:val="24"/>
          <w:szCs w:val="24"/>
          <w:lang w:bidi="ar-IQ"/>
        </w:rPr>
        <w:t>Kawase</w:t>
      </w:r>
      <w:proofErr w:type="spellEnd"/>
      <w:r w:rsidRPr="00300292">
        <w:rPr>
          <w:rFonts w:ascii="Times New Roman" w:hAnsi="Times New Roman" w:cs="Times New Roman"/>
          <w:sz w:val="24"/>
          <w:szCs w:val="24"/>
          <w:lang w:bidi="ar-IQ"/>
        </w:rPr>
        <w:t>, Y., 2006,</w:t>
      </w:r>
      <w:r w:rsidR="002860DC" w:rsidRPr="00300292">
        <w:rPr>
          <w:rFonts w:ascii="Times New Roman" w:hAnsi="Times New Roman" w:cs="Times New Roman"/>
          <w:sz w:val="24"/>
          <w:szCs w:val="24"/>
          <w:lang w:bidi="ar-IQ"/>
        </w:rPr>
        <w:t xml:space="preserve"> </w:t>
      </w:r>
      <w:r w:rsidRPr="00300292">
        <w:rPr>
          <w:rFonts w:ascii="Times New Roman" w:hAnsi="Times New Roman" w:cs="Times New Roman"/>
          <w:i/>
          <w:iCs/>
          <w:sz w:val="24"/>
          <w:szCs w:val="24"/>
          <w:lang w:bidi="ar-IQ"/>
        </w:rPr>
        <w:t xml:space="preserve">Aerobic </w:t>
      </w:r>
      <w:r w:rsidR="00C44220">
        <w:rPr>
          <w:rFonts w:ascii="Times New Roman" w:hAnsi="Times New Roman" w:cs="Times New Roman"/>
          <w:i/>
          <w:iCs/>
          <w:sz w:val="24"/>
          <w:szCs w:val="24"/>
          <w:lang w:bidi="ar-IQ"/>
        </w:rPr>
        <w:t>Composting o</w:t>
      </w:r>
      <w:r w:rsidR="00C44220" w:rsidRPr="00300292">
        <w:rPr>
          <w:rFonts w:ascii="Times New Roman" w:hAnsi="Times New Roman" w:cs="Times New Roman"/>
          <w:i/>
          <w:iCs/>
          <w:sz w:val="24"/>
          <w:szCs w:val="24"/>
          <w:lang w:bidi="ar-IQ"/>
        </w:rPr>
        <w:t>f Waste Activated Sludge: Kinetic Analy</w:t>
      </w:r>
      <w:r w:rsidR="00C44220">
        <w:rPr>
          <w:rFonts w:ascii="Times New Roman" w:hAnsi="Times New Roman" w:cs="Times New Roman"/>
          <w:i/>
          <w:iCs/>
          <w:sz w:val="24"/>
          <w:szCs w:val="24"/>
          <w:lang w:bidi="ar-IQ"/>
        </w:rPr>
        <w:t>sis f</w:t>
      </w:r>
      <w:r w:rsidR="005113B6">
        <w:rPr>
          <w:rFonts w:ascii="Times New Roman" w:hAnsi="Times New Roman" w:cs="Times New Roman"/>
          <w:i/>
          <w:iCs/>
          <w:sz w:val="24"/>
          <w:szCs w:val="24"/>
          <w:lang w:bidi="ar-IQ"/>
        </w:rPr>
        <w:t>or Microbiological Reaction a</w:t>
      </w:r>
      <w:r w:rsidR="00C44220" w:rsidRPr="00300292">
        <w:rPr>
          <w:rFonts w:ascii="Times New Roman" w:hAnsi="Times New Roman" w:cs="Times New Roman"/>
          <w:i/>
          <w:iCs/>
          <w:sz w:val="24"/>
          <w:szCs w:val="24"/>
          <w:lang w:bidi="ar-IQ"/>
        </w:rPr>
        <w:t>nd Oxygen Consumption,</w:t>
      </w:r>
      <w:r w:rsidR="00C44220" w:rsidRPr="00300292">
        <w:rPr>
          <w:rFonts w:ascii="Times New Roman" w:hAnsi="Times New Roman" w:cs="Times New Roman"/>
          <w:sz w:val="24"/>
          <w:szCs w:val="24"/>
          <w:lang w:bidi="ar-IQ"/>
        </w:rPr>
        <w:t xml:space="preserve"> </w:t>
      </w:r>
      <w:r w:rsidRPr="00300292">
        <w:rPr>
          <w:rFonts w:ascii="Times New Roman" w:hAnsi="Times New Roman" w:cs="Times New Roman"/>
          <w:sz w:val="24"/>
          <w:szCs w:val="24"/>
          <w:lang w:bidi="ar-IQ"/>
        </w:rPr>
        <w:t>Waste Management 26, 49</w:t>
      </w:r>
      <w:r w:rsidRPr="00300292">
        <w:rPr>
          <w:rFonts w:ascii="Times New Roman" w:hAnsi="Times New Roman" w:cs="Times New Roman" w:hint="cs"/>
          <w:sz w:val="24"/>
          <w:szCs w:val="24"/>
          <w:lang w:bidi="ar-IQ"/>
        </w:rPr>
        <w:t>–</w:t>
      </w:r>
      <w:r w:rsidRPr="00300292">
        <w:rPr>
          <w:rFonts w:ascii="Times New Roman" w:hAnsi="Times New Roman" w:cs="Times New Roman"/>
          <w:sz w:val="24"/>
          <w:szCs w:val="24"/>
          <w:lang w:bidi="ar-IQ"/>
        </w:rPr>
        <w:t>61.</w:t>
      </w:r>
    </w:p>
    <w:p w:rsidR="002F449C" w:rsidRPr="00545752" w:rsidRDefault="002F449C" w:rsidP="00064667">
      <w:pPr>
        <w:tabs>
          <w:tab w:val="right" w:pos="0"/>
        </w:tabs>
        <w:autoSpaceDE w:val="0"/>
        <w:autoSpaceDN w:val="0"/>
        <w:adjustRightInd w:val="0"/>
        <w:spacing w:after="0" w:line="240" w:lineRule="auto"/>
        <w:jc w:val="both"/>
        <w:rPr>
          <w:rFonts w:ascii="Times New Roman" w:hAnsi="Times New Roman" w:cs="Times New Roman"/>
          <w:sz w:val="24"/>
          <w:szCs w:val="24"/>
          <w:lang w:bidi="ar-IQ"/>
        </w:rPr>
      </w:pPr>
    </w:p>
    <w:p w:rsidR="00CB4350" w:rsidRPr="00300292" w:rsidRDefault="002F449C" w:rsidP="00300292">
      <w:pPr>
        <w:pStyle w:val="ListParagraph"/>
        <w:numPr>
          <w:ilvl w:val="0"/>
          <w:numId w:val="12"/>
        </w:numPr>
        <w:tabs>
          <w:tab w:val="right" w:pos="0"/>
        </w:tabs>
        <w:autoSpaceDE w:val="0"/>
        <w:autoSpaceDN w:val="0"/>
        <w:adjustRightInd w:val="0"/>
        <w:spacing w:after="0" w:line="240" w:lineRule="auto"/>
        <w:jc w:val="both"/>
        <w:rPr>
          <w:rFonts w:ascii="Times New Roman" w:hAnsi="Times New Roman" w:cs="Times New Roman"/>
          <w:sz w:val="24"/>
          <w:szCs w:val="24"/>
        </w:rPr>
      </w:pPr>
      <w:proofErr w:type="spellStart"/>
      <w:r w:rsidRPr="00300292">
        <w:rPr>
          <w:rFonts w:ascii="Times New Roman" w:hAnsi="Times New Roman" w:cs="Times New Roman"/>
          <w:sz w:val="24"/>
          <w:szCs w:val="24"/>
        </w:rPr>
        <w:t>Zorpas</w:t>
      </w:r>
      <w:proofErr w:type="spellEnd"/>
      <w:r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A.A.,and</w:t>
      </w:r>
      <w:proofErr w:type="spellEnd"/>
      <w:r w:rsidRPr="00300292">
        <w:rPr>
          <w:rFonts w:ascii="Times New Roman" w:hAnsi="Times New Roman" w:cs="Times New Roman"/>
          <w:sz w:val="24"/>
          <w:szCs w:val="24"/>
        </w:rPr>
        <w:t xml:space="preserve"> </w:t>
      </w:r>
      <w:proofErr w:type="spellStart"/>
      <w:r w:rsidRPr="00300292">
        <w:rPr>
          <w:rFonts w:ascii="Times New Roman" w:hAnsi="Times New Roman" w:cs="Times New Roman"/>
          <w:sz w:val="24"/>
          <w:szCs w:val="24"/>
        </w:rPr>
        <w:t>Loizidou</w:t>
      </w:r>
      <w:proofErr w:type="spellEnd"/>
      <w:r w:rsidRPr="00300292">
        <w:rPr>
          <w:rFonts w:ascii="Times New Roman" w:hAnsi="Times New Roman" w:cs="Times New Roman"/>
          <w:sz w:val="24"/>
          <w:szCs w:val="24"/>
        </w:rPr>
        <w:t>, M., 2008</w:t>
      </w:r>
      <w:r w:rsidR="003F6EAE" w:rsidRPr="00300292">
        <w:rPr>
          <w:rFonts w:ascii="Times New Roman" w:hAnsi="Times New Roman" w:cs="Times New Roman"/>
          <w:sz w:val="24"/>
          <w:szCs w:val="24"/>
        </w:rPr>
        <w:t xml:space="preserve">, </w:t>
      </w:r>
      <w:r w:rsidR="007031D4" w:rsidRPr="00300292">
        <w:rPr>
          <w:rFonts w:ascii="Times New Roman" w:hAnsi="Times New Roman" w:cs="Times New Roman"/>
          <w:i/>
          <w:iCs/>
          <w:sz w:val="24"/>
          <w:szCs w:val="24"/>
        </w:rPr>
        <w:t>S</w:t>
      </w:r>
      <w:r w:rsidRPr="00300292">
        <w:rPr>
          <w:rFonts w:ascii="Times New Roman" w:hAnsi="Times New Roman" w:cs="Times New Roman"/>
          <w:i/>
          <w:iCs/>
          <w:sz w:val="24"/>
          <w:szCs w:val="24"/>
        </w:rPr>
        <w:t xml:space="preserve">awdust and </w:t>
      </w:r>
      <w:r w:rsidR="005113B6">
        <w:rPr>
          <w:rFonts w:ascii="Times New Roman" w:hAnsi="Times New Roman" w:cs="Times New Roman"/>
          <w:i/>
          <w:iCs/>
          <w:sz w:val="24"/>
          <w:szCs w:val="24"/>
        </w:rPr>
        <w:t>Natural Zeolite as a Bulking Agent for Improving Quality of a Composting Product f</w:t>
      </w:r>
      <w:r w:rsidR="005113B6" w:rsidRPr="00300292">
        <w:rPr>
          <w:rFonts w:ascii="Times New Roman" w:hAnsi="Times New Roman" w:cs="Times New Roman"/>
          <w:i/>
          <w:iCs/>
          <w:sz w:val="24"/>
          <w:szCs w:val="24"/>
        </w:rPr>
        <w:t>rom Anaerobically Stabilized Sewage Sludge</w:t>
      </w:r>
      <w:r w:rsidR="007031D4" w:rsidRPr="00300292">
        <w:rPr>
          <w:rFonts w:ascii="Times New Roman" w:hAnsi="Times New Roman" w:cs="Times New Roman"/>
          <w:i/>
          <w:iCs/>
          <w:sz w:val="24"/>
          <w:szCs w:val="24"/>
        </w:rPr>
        <w:t>,</w:t>
      </w:r>
      <w:r w:rsidRPr="00300292">
        <w:rPr>
          <w:rFonts w:ascii="Times New Roman" w:hAnsi="Times New Roman" w:cs="Times New Roman"/>
          <w:sz w:val="24"/>
          <w:szCs w:val="24"/>
        </w:rPr>
        <w:t xml:space="preserve"> Bio resource Technology 99, 7545</w:t>
      </w:r>
      <w:r w:rsidRPr="00300292">
        <w:rPr>
          <w:rFonts w:ascii="Times New Roman" w:hAnsi="Times New Roman" w:cs="Times New Roman" w:hint="cs"/>
          <w:sz w:val="24"/>
          <w:szCs w:val="24"/>
        </w:rPr>
        <w:t>–</w:t>
      </w:r>
      <w:r w:rsidR="00B36B33" w:rsidRPr="00300292">
        <w:rPr>
          <w:rFonts w:ascii="Times New Roman" w:hAnsi="Times New Roman" w:cs="Times New Roman"/>
          <w:sz w:val="24"/>
          <w:szCs w:val="24"/>
        </w:rPr>
        <w:t>7552</w:t>
      </w:r>
    </w:p>
    <w:p w:rsidR="00B36B33" w:rsidRDefault="00B36B33" w:rsidP="00B36B33">
      <w:pPr>
        <w:tabs>
          <w:tab w:val="right" w:pos="0"/>
        </w:tabs>
        <w:autoSpaceDE w:val="0"/>
        <w:autoSpaceDN w:val="0"/>
        <w:adjustRightInd w:val="0"/>
        <w:spacing w:after="0" w:line="240" w:lineRule="auto"/>
        <w:jc w:val="both"/>
        <w:rPr>
          <w:rFonts w:ascii="Times New Roman" w:hAnsi="Times New Roman" w:cs="Times New Roman"/>
          <w:sz w:val="24"/>
          <w:szCs w:val="24"/>
        </w:rPr>
      </w:pPr>
    </w:p>
    <w:p w:rsidR="00EC1496" w:rsidRPr="0093661B" w:rsidRDefault="00EC1496" w:rsidP="00300292">
      <w:pPr>
        <w:autoSpaceDE w:val="0"/>
        <w:autoSpaceDN w:val="0"/>
        <w:adjustRightInd w:val="0"/>
        <w:spacing w:after="0" w:line="240" w:lineRule="auto"/>
        <w:ind w:left="630"/>
        <w:rPr>
          <w:rFonts w:asciiTheme="majorBidi" w:hAnsiTheme="majorBidi" w:cstheme="majorBidi"/>
          <w:b/>
          <w:bCs/>
          <w:color w:val="000000"/>
          <w:sz w:val="24"/>
          <w:szCs w:val="24"/>
        </w:rPr>
      </w:pPr>
      <w:r w:rsidRPr="0093661B">
        <w:rPr>
          <w:rFonts w:asciiTheme="majorBidi" w:hAnsiTheme="majorBidi" w:cstheme="majorBidi"/>
          <w:b/>
          <w:bCs/>
          <w:color w:val="000000"/>
          <w:sz w:val="24"/>
          <w:szCs w:val="24"/>
        </w:rPr>
        <w:t>NOMENCLATURE &amp; A</w:t>
      </w:r>
      <w:r w:rsidR="0093661B">
        <w:rPr>
          <w:rFonts w:asciiTheme="majorBidi" w:hAnsiTheme="majorBidi" w:cstheme="majorBidi"/>
          <w:b/>
          <w:bCs/>
          <w:color w:val="000000"/>
          <w:sz w:val="24"/>
          <w:szCs w:val="24"/>
        </w:rPr>
        <w:t>BBREVIATIONS</w:t>
      </w:r>
    </w:p>
    <w:p w:rsidR="006F2260" w:rsidRDefault="005113B6" w:rsidP="00300292">
      <w:pPr>
        <w:autoSpaceDE w:val="0"/>
        <w:autoSpaceDN w:val="0"/>
        <w:adjustRightInd w:val="0"/>
        <w:spacing w:after="0" w:line="240" w:lineRule="auto"/>
        <w:ind w:left="630"/>
        <w:rPr>
          <w:rFonts w:ascii="Times New Roman" w:hAnsi="Times New Roman" w:cs="Times New Roman"/>
          <w:color w:val="000000"/>
          <w:sz w:val="24"/>
          <w:szCs w:val="24"/>
        </w:rPr>
      </w:pPr>
      <w:r>
        <w:rPr>
          <w:rFonts w:ascii="Times New Roman" w:hAnsi="Times New Roman" w:cs="Times New Roman"/>
          <w:color w:val="000000"/>
          <w:sz w:val="24"/>
          <w:szCs w:val="24"/>
        </w:rPr>
        <w:t>BMW=</w:t>
      </w:r>
      <w:r w:rsidR="006F2260">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b</w:t>
      </w:r>
      <w:r w:rsidR="006F2260">
        <w:rPr>
          <w:rFonts w:ascii="Times New Roman" w:hAnsi="Times New Roman" w:cs="Times New Roman"/>
          <w:color w:val="000000"/>
          <w:sz w:val="24"/>
          <w:szCs w:val="24"/>
        </w:rPr>
        <w:t>iodegradable municipal waste</w:t>
      </w:r>
    </w:p>
    <w:p w:rsidR="006F2260" w:rsidRDefault="005113B6" w:rsidP="00300292">
      <w:pPr>
        <w:autoSpaceDE w:val="0"/>
        <w:autoSpaceDN w:val="0"/>
        <w:adjustRightInd w:val="0"/>
        <w:spacing w:after="0" w:line="240" w:lineRule="auto"/>
        <w:ind w:left="630"/>
        <w:rPr>
          <w:rFonts w:ascii="Times New Roman" w:hAnsi="Times New Roman" w:cs="Times New Roman"/>
          <w:color w:val="000000"/>
          <w:sz w:val="24"/>
          <w:szCs w:val="24"/>
        </w:rPr>
      </w:pPr>
      <w:r>
        <w:rPr>
          <w:rFonts w:ascii="Times New Roman" w:hAnsi="Times New Roman" w:cs="Times New Roman"/>
          <w:color w:val="000000"/>
          <w:sz w:val="24"/>
          <w:szCs w:val="24"/>
        </w:rPr>
        <w:t>C/N   =</w:t>
      </w:r>
      <w:r w:rsidR="000A06C5">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carbon to nitrogen ratio</w:t>
      </w:r>
    </w:p>
    <w:p w:rsidR="006F2260" w:rsidRDefault="005113B6" w:rsidP="00300292">
      <w:pPr>
        <w:autoSpaceDE w:val="0"/>
        <w:autoSpaceDN w:val="0"/>
        <w:adjustRightInd w:val="0"/>
        <w:spacing w:after="0" w:line="240" w:lineRule="auto"/>
        <w:ind w:left="630"/>
        <w:rPr>
          <w:rFonts w:ascii="Times New Roman" w:hAnsi="Times New Roman" w:cs="Times New Roman"/>
          <w:color w:val="000000"/>
          <w:sz w:val="24"/>
          <w:szCs w:val="24"/>
        </w:rPr>
      </w:pPr>
      <w:r>
        <w:rPr>
          <w:rFonts w:ascii="Times New Roman" w:hAnsi="Times New Roman" w:cs="Times New Roman"/>
          <w:color w:val="000000"/>
          <w:sz w:val="24"/>
          <w:szCs w:val="24"/>
        </w:rPr>
        <w:t>GI     =</w:t>
      </w:r>
      <w:r w:rsidR="006F2260">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germination index</w:t>
      </w:r>
    </w:p>
    <w:p w:rsidR="006F2260" w:rsidRDefault="005113B6" w:rsidP="00300292">
      <w:pPr>
        <w:autoSpaceDE w:val="0"/>
        <w:autoSpaceDN w:val="0"/>
        <w:adjustRightInd w:val="0"/>
        <w:spacing w:after="0" w:line="240" w:lineRule="auto"/>
        <w:ind w:left="630"/>
        <w:rPr>
          <w:rFonts w:ascii="Times New Roman" w:hAnsi="Times New Roman" w:cs="Times New Roman"/>
          <w:color w:val="000000"/>
          <w:sz w:val="24"/>
          <w:szCs w:val="24"/>
        </w:rPr>
      </w:pPr>
      <w:r>
        <w:rPr>
          <w:rFonts w:ascii="Times New Roman" w:hAnsi="Times New Roman" w:cs="Times New Roman"/>
          <w:color w:val="000000"/>
          <w:sz w:val="24"/>
          <w:szCs w:val="24"/>
        </w:rPr>
        <w:t>LOD =</w:t>
      </w:r>
      <w:r w:rsidR="006F2260">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levels of detection</w:t>
      </w:r>
    </w:p>
    <w:p w:rsidR="006F2260" w:rsidRDefault="005113B6" w:rsidP="00300292">
      <w:pPr>
        <w:autoSpaceDE w:val="0"/>
        <w:autoSpaceDN w:val="0"/>
        <w:adjustRightInd w:val="0"/>
        <w:spacing w:after="0" w:line="240" w:lineRule="auto"/>
        <w:ind w:left="630"/>
        <w:rPr>
          <w:rFonts w:ascii="Times New Roman" w:hAnsi="Times New Roman" w:cs="Times New Roman"/>
          <w:color w:val="000000"/>
          <w:sz w:val="24"/>
          <w:szCs w:val="24"/>
        </w:rPr>
      </w:pPr>
      <w:r>
        <w:rPr>
          <w:rFonts w:ascii="Times New Roman" w:hAnsi="Times New Roman" w:cs="Times New Roman"/>
          <w:color w:val="000000"/>
          <w:sz w:val="24"/>
          <w:szCs w:val="24"/>
        </w:rPr>
        <w:t>MBT=</w:t>
      </w:r>
      <w:r w:rsidR="006F2260">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m</w:t>
      </w:r>
      <w:r w:rsidR="006F2260">
        <w:rPr>
          <w:rFonts w:ascii="Times New Roman" w:hAnsi="Times New Roman" w:cs="Times New Roman"/>
          <w:color w:val="000000"/>
          <w:sz w:val="24"/>
          <w:szCs w:val="24"/>
        </w:rPr>
        <w:t>echanical biological treatment</w:t>
      </w:r>
    </w:p>
    <w:p w:rsidR="006F2260" w:rsidRDefault="005113B6" w:rsidP="00300292">
      <w:pPr>
        <w:autoSpaceDE w:val="0"/>
        <w:autoSpaceDN w:val="0"/>
        <w:adjustRightInd w:val="0"/>
        <w:spacing w:after="0" w:line="240" w:lineRule="auto"/>
        <w:ind w:left="63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MC=</w:t>
      </w:r>
      <w:r w:rsidR="006F2260">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m</w:t>
      </w:r>
      <w:r w:rsidR="006F2260">
        <w:rPr>
          <w:rFonts w:ascii="Times New Roman" w:hAnsi="Times New Roman" w:cs="Times New Roman"/>
          <w:color w:val="000000"/>
          <w:sz w:val="24"/>
          <w:szCs w:val="24"/>
        </w:rPr>
        <w:t>ature compost</w:t>
      </w:r>
    </w:p>
    <w:p w:rsidR="006F2260" w:rsidRDefault="005113B6" w:rsidP="00300292">
      <w:pPr>
        <w:autoSpaceDE w:val="0"/>
        <w:autoSpaceDN w:val="0"/>
        <w:adjustRightInd w:val="0"/>
        <w:spacing w:after="0" w:line="240" w:lineRule="auto"/>
        <w:ind w:left="63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Mc</w:t>
      </w:r>
      <w:proofErr w:type="spellEnd"/>
      <w:r>
        <w:rPr>
          <w:rFonts w:ascii="Times New Roman" w:hAnsi="Times New Roman" w:cs="Times New Roman"/>
          <w:color w:val="000000"/>
          <w:sz w:val="24"/>
          <w:szCs w:val="24"/>
        </w:rPr>
        <w:t>=</w:t>
      </w:r>
      <w:r w:rsidR="006F2260">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m</w:t>
      </w:r>
      <w:r w:rsidR="006F2260">
        <w:rPr>
          <w:rFonts w:ascii="Times New Roman" w:hAnsi="Times New Roman" w:cs="Times New Roman"/>
          <w:color w:val="000000"/>
          <w:sz w:val="24"/>
          <w:szCs w:val="24"/>
        </w:rPr>
        <w:t>oisture content</w:t>
      </w:r>
    </w:p>
    <w:p w:rsidR="006F2260" w:rsidRDefault="005113B6" w:rsidP="00300292">
      <w:pPr>
        <w:autoSpaceDE w:val="0"/>
        <w:autoSpaceDN w:val="0"/>
        <w:adjustRightInd w:val="0"/>
        <w:spacing w:after="0" w:line="240" w:lineRule="auto"/>
        <w:ind w:left="630"/>
        <w:rPr>
          <w:rFonts w:ascii="Times New Roman" w:hAnsi="Times New Roman" w:cs="Times New Roman"/>
          <w:color w:val="000000"/>
          <w:sz w:val="24"/>
          <w:szCs w:val="24"/>
        </w:rPr>
      </w:pPr>
      <w:r>
        <w:rPr>
          <w:rFonts w:ascii="Times New Roman" w:hAnsi="Times New Roman" w:cs="Times New Roman"/>
          <w:color w:val="000000"/>
          <w:sz w:val="24"/>
          <w:szCs w:val="24"/>
        </w:rPr>
        <w:t>MOA=</w:t>
      </w:r>
      <w:r w:rsidR="006F2260">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m</w:t>
      </w:r>
      <w:r w:rsidR="006F2260">
        <w:rPr>
          <w:rFonts w:ascii="Times New Roman" w:hAnsi="Times New Roman" w:cs="Times New Roman"/>
          <w:color w:val="000000"/>
          <w:sz w:val="24"/>
          <w:szCs w:val="24"/>
        </w:rPr>
        <w:t xml:space="preserve">inistry of </w:t>
      </w:r>
      <w:r w:rsidR="00891329">
        <w:rPr>
          <w:rFonts w:ascii="Times New Roman" w:hAnsi="Times New Roman" w:cs="Times New Roman"/>
          <w:color w:val="000000"/>
          <w:sz w:val="24"/>
          <w:szCs w:val="24"/>
        </w:rPr>
        <w:t>a</w:t>
      </w:r>
      <w:r w:rsidR="006F2260">
        <w:rPr>
          <w:rFonts w:ascii="Times New Roman" w:hAnsi="Times New Roman" w:cs="Times New Roman"/>
          <w:color w:val="000000"/>
          <w:sz w:val="24"/>
          <w:szCs w:val="24"/>
        </w:rPr>
        <w:t>griculture</w:t>
      </w:r>
    </w:p>
    <w:p w:rsidR="00715A15" w:rsidRDefault="005113B6" w:rsidP="00B36B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MSW=</w:t>
      </w:r>
      <w:r w:rsidR="00715A15">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municipal solid waste</w:t>
      </w:r>
    </w:p>
    <w:p w:rsidR="006F2260" w:rsidRDefault="005113B6" w:rsidP="00B36B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NPK=</w:t>
      </w:r>
      <w:r w:rsidR="006F2260">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nitrogen, phosphorus and potassium content</w:t>
      </w:r>
      <w:r w:rsidR="006F2260">
        <w:rPr>
          <w:rFonts w:ascii="Times New Roman" w:hAnsi="Times New Roman" w:cs="Times New Roman"/>
          <w:color w:val="000000"/>
          <w:sz w:val="24"/>
          <w:szCs w:val="24"/>
        </w:rPr>
        <w:t>.</w:t>
      </w:r>
    </w:p>
    <w:p w:rsidR="008720CE" w:rsidRDefault="005113B6" w:rsidP="00B36B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N.R=</w:t>
      </w:r>
      <w:r w:rsidR="00891329">
        <w:rPr>
          <w:rFonts w:ascii="Times New Roman" w:hAnsi="Times New Roman" w:cs="Times New Roman"/>
          <w:color w:val="000000"/>
          <w:sz w:val="24"/>
          <w:szCs w:val="24"/>
        </w:rPr>
        <w:t xml:space="preserve"> no reduction</w:t>
      </w:r>
    </w:p>
    <w:p w:rsidR="006F2260" w:rsidRDefault="005113B6" w:rsidP="00B36B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OFMSW =</w:t>
      </w:r>
      <w:r w:rsidR="00C8712C">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organic fraction of municipal solid waste</w:t>
      </w:r>
    </w:p>
    <w:p w:rsidR="006F2260" w:rsidRDefault="005113B6" w:rsidP="00B36B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SS=</w:t>
      </w:r>
      <w:r w:rsidR="006F2260">
        <w:rPr>
          <w:rFonts w:ascii="Times New Roman" w:hAnsi="Times New Roman" w:cs="Times New Roman"/>
          <w:color w:val="000000"/>
          <w:sz w:val="24"/>
          <w:szCs w:val="24"/>
        </w:rPr>
        <w:t xml:space="preserve"> Sewage sludge</w:t>
      </w:r>
    </w:p>
    <w:p w:rsidR="006F2260" w:rsidRDefault="005113B6" w:rsidP="00B36B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TKNW=</w:t>
      </w:r>
      <w:r w:rsidR="006F2260">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 xml:space="preserve">water soluble total </w:t>
      </w:r>
      <w:proofErr w:type="spellStart"/>
      <w:r w:rsidR="00891329">
        <w:rPr>
          <w:rFonts w:ascii="Times New Roman" w:hAnsi="Times New Roman" w:cs="Times New Roman"/>
          <w:color w:val="000000"/>
          <w:sz w:val="24"/>
          <w:szCs w:val="24"/>
        </w:rPr>
        <w:t>kjeldahl</w:t>
      </w:r>
      <w:proofErr w:type="spellEnd"/>
      <w:r w:rsidR="00891329">
        <w:rPr>
          <w:rFonts w:ascii="Times New Roman" w:hAnsi="Times New Roman" w:cs="Times New Roman"/>
          <w:color w:val="000000"/>
          <w:sz w:val="24"/>
          <w:szCs w:val="24"/>
        </w:rPr>
        <w:t xml:space="preserve"> nitrogen</w:t>
      </w:r>
    </w:p>
    <w:p w:rsidR="006F2260" w:rsidRDefault="006F2260" w:rsidP="00B36B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TMECC</w:t>
      </w:r>
      <w:r w:rsidR="005113B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test methods for the examination of composting and compost</w:t>
      </w:r>
    </w:p>
    <w:p w:rsidR="006F2260" w:rsidRDefault="005113B6" w:rsidP="00B36B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TS=</w:t>
      </w:r>
      <w:r w:rsidR="006F2260">
        <w:rPr>
          <w:rFonts w:ascii="Times New Roman" w:hAnsi="Times New Roman" w:cs="Times New Roman"/>
          <w:color w:val="000000"/>
          <w:sz w:val="24"/>
          <w:szCs w:val="24"/>
        </w:rPr>
        <w:t xml:space="preserve"> </w:t>
      </w:r>
      <w:r w:rsidR="00891329">
        <w:rPr>
          <w:rFonts w:ascii="Times New Roman" w:hAnsi="Times New Roman" w:cs="Times New Roman"/>
          <w:color w:val="000000"/>
          <w:sz w:val="24"/>
          <w:szCs w:val="24"/>
        </w:rPr>
        <w:t>total solid</w:t>
      </w:r>
    </w:p>
    <w:p w:rsidR="004C15AE" w:rsidRDefault="004C15AE" w:rsidP="00B36B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15AE" w:rsidRDefault="006672D2" w:rsidP="00751436">
      <w:pPr>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6672D2">
        <w:rPr>
          <w:rFonts w:ascii="Times New Roman" w:hAnsi="Times New Roman" w:cs="Times New Roman"/>
          <w:b/>
          <w:bCs/>
          <w:color w:val="000000"/>
          <w:sz w:val="24"/>
          <w:szCs w:val="24"/>
        </w:rPr>
        <w:t>Table 1.</w:t>
      </w:r>
      <w:proofErr w:type="gramEnd"/>
      <w:r w:rsidRPr="006672D2">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OFMSW components.</w:t>
      </w:r>
      <w:proofErr w:type="gramEnd"/>
    </w:p>
    <w:tbl>
      <w:tblPr>
        <w:tblStyle w:val="TableGrid"/>
        <w:tblpPr w:leftFromText="180" w:rightFromText="180" w:vertAnchor="text" w:horzAnchor="margin" w:tblpXSpec="center" w:tblpY="134"/>
        <w:tblW w:w="0" w:type="auto"/>
        <w:tblLook w:val="04A0" w:firstRow="1" w:lastRow="0" w:firstColumn="1" w:lastColumn="0" w:noHBand="0" w:noVBand="1"/>
      </w:tblPr>
      <w:tblGrid>
        <w:gridCol w:w="1951"/>
        <w:gridCol w:w="992"/>
      </w:tblGrid>
      <w:tr w:rsidR="00751436" w:rsidRPr="00076B38" w:rsidTr="001C40BF">
        <w:tc>
          <w:tcPr>
            <w:tcW w:w="1951" w:type="dxa"/>
            <w:tcBorders>
              <w:top w:val="single" w:sz="18" w:space="0" w:color="auto"/>
              <w:left w:val="single" w:sz="18" w:space="0" w:color="auto"/>
            </w:tcBorders>
            <w:shd w:val="clear" w:color="auto" w:fill="FFFFFF" w:themeFill="background1"/>
          </w:tcPr>
          <w:p w:rsidR="00751436" w:rsidRPr="00AC4A03" w:rsidRDefault="00751436" w:rsidP="00751436">
            <w:pPr>
              <w:rPr>
                <w:rFonts w:asciiTheme="majorBidi" w:hAnsiTheme="majorBidi" w:cstheme="majorBidi"/>
                <w:color w:val="000000" w:themeColor="text1"/>
                <w:sz w:val="24"/>
                <w:szCs w:val="24"/>
                <w:rtl/>
              </w:rPr>
            </w:pPr>
            <w:bookmarkStart w:id="2" w:name="OLE_LINK3"/>
            <w:bookmarkStart w:id="3" w:name="OLE_LINK4"/>
            <w:r w:rsidRPr="00AC4A03">
              <w:rPr>
                <w:rFonts w:asciiTheme="majorBidi" w:hAnsiTheme="majorBidi" w:cstheme="majorBidi"/>
                <w:color w:val="000000" w:themeColor="text1"/>
                <w:sz w:val="24"/>
                <w:szCs w:val="24"/>
              </w:rPr>
              <w:t>Item (kg)</w:t>
            </w:r>
          </w:p>
        </w:tc>
        <w:tc>
          <w:tcPr>
            <w:tcW w:w="992" w:type="dxa"/>
            <w:tcBorders>
              <w:top w:val="single" w:sz="18" w:space="0" w:color="auto"/>
              <w:right w:val="single" w:sz="18" w:space="0" w:color="auto"/>
            </w:tcBorders>
            <w:shd w:val="clear" w:color="auto" w:fill="FFFFFF" w:themeFill="background1"/>
          </w:tcPr>
          <w:p w:rsidR="00751436" w:rsidRPr="00AC4A03" w:rsidRDefault="00751436" w:rsidP="00751436">
            <w:pPr>
              <w:rPr>
                <w:rFonts w:asciiTheme="majorBidi" w:hAnsiTheme="majorBidi" w:cstheme="majorBidi"/>
                <w:color w:val="000000" w:themeColor="text1"/>
                <w:sz w:val="24"/>
                <w:szCs w:val="24"/>
              </w:rPr>
            </w:pPr>
            <w:r w:rsidRPr="00AC4A03">
              <w:rPr>
                <w:rFonts w:asciiTheme="majorBidi" w:hAnsiTheme="majorBidi" w:cstheme="majorBidi"/>
                <w:color w:val="000000" w:themeColor="text1"/>
                <w:sz w:val="24"/>
                <w:szCs w:val="24"/>
              </w:rPr>
              <w:t>MSW</w:t>
            </w:r>
          </w:p>
        </w:tc>
      </w:tr>
      <w:tr w:rsidR="00751436" w:rsidRPr="00F739E8" w:rsidTr="001C40BF">
        <w:tc>
          <w:tcPr>
            <w:tcW w:w="1951" w:type="dxa"/>
            <w:tcBorders>
              <w:lef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tl/>
              </w:rPr>
            </w:pPr>
            <w:r w:rsidRPr="008B1443">
              <w:rPr>
                <w:rFonts w:asciiTheme="majorBidi" w:hAnsiTheme="majorBidi" w:cstheme="majorBidi"/>
                <w:color w:val="000000"/>
                <w:sz w:val="24"/>
                <w:szCs w:val="24"/>
              </w:rPr>
              <w:t xml:space="preserve">Potato </w:t>
            </w:r>
          </w:p>
        </w:tc>
        <w:tc>
          <w:tcPr>
            <w:tcW w:w="992" w:type="dxa"/>
            <w:tcBorders>
              <w:righ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1.27</w:t>
            </w:r>
          </w:p>
        </w:tc>
      </w:tr>
      <w:tr w:rsidR="00751436" w:rsidRPr="00F739E8" w:rsidTr="001C40BF">
        <w:tc>
          <w:tcPr>
            <w:tcW w:w="1951" w:type="dxa"/>
            <w:tcBorders>
              <w:lef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tl/>
              </w:rPr>
            </w:pPr>
            <w:r w:rsidRPr="008B1443">
              <w:rPr>
                <w:rFonts w:asciiTheme="majorBidi" w:hAnsiTheme="majorBidi" w:cstheme="majorBidi"/>
                <w:color w:val="000000"/>
                <w:sz w:val="24"/>
                <w:szCs w:val="24"/>
              </w:rPr>
              <w:t xml:space="preserve">Carrot  </w:t>
            </w:r>
          </w:p>
        </w:tc>
        <w:tc>
          <w:tcPr>
            <w:tcW w:w="992" w:type="dxa"/>
            <w:tcBorders>
              <w:righ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1.96</w:t>
            </w:r>
          </w:p>
        </w:tc>
      </w:tr>
      <w:tr w:rsidR="00751436" w:rsidRPr="00F739E8" w:rsidTr="001C40BF">
        <w:trPr>
          <w:trHeight w:val="135"/>
        </w:trPr>
        <w:tc>
          <w:tcPr>
            <w:tcW w:w="1951" w:type="dxa"/>
            <w:tcBorders>
              <w:lef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 xml:space="preserve">Broad beans  </w:t>
            </w:r>
          </w:p>
        </w:tc>
        <w:tc>
          <w:tcPr>
            <w:tcW w:w="992" w:type="dxa"/>
            <w:tcBorders>
              <w:righ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1.96</w:t>
            </w:r>
          </w:p>
        </w:tc>
      </w:tr>
      <w:tr w:rsidR="00751436" w:rsidRPr="00F739E8" w:rsidTr="001C40BF">
        <w:trPr>
          <w:trHeight w:val="125"/>
        </w:trPr>
        <w:tc>
          <w:tcPr>
            <w:tcW w:w="1951" w:type="dxa"/>
            <w:tcBorders>
              <w:lef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tl/>
              </w:rPr>
            </w:pPr>
            <w:r w:rsidRPr="008B1443">
              <w:rPr>
                <w:rFonts w:asciiTheme="majorBidi" w:hAnsiTheme="majorBidi" w:cstheme="majorBidi"/>
                <w:color w:val="000000"/>
                <w:sz w:val="24"/>
                <w:szCs w:val="24"/>
              </w:rPr>
              <w:t xml:space="preserve">Meat </w:t>
            </w:r>
          </w:p>
        </w:tc>
        <w:tc>
          <w:tcPr>
            <w:tcW w:w="992" w:type="dxa"/>
            <w:tcBorders>
              <w:righ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0.34</w:t>
            </w:r>
          </w:p>
        </w:tc>
      </w:tr>
      <w:tr w:rsidR="00751436" w:rsidRPr="00F739E8" w:rsidTr="001C40BF">
        <w:tc>
          <w:tcPr>
            <w:tcW w:w="1951" w:type="dxa"/>
            <w:tcBorders>
              <w:lef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Steamed rice</w:t>
            </w:r>
          </w:p>
        </w:tc>
        <w:tc>
          <w:tcPr>
            <w:tcW w:w="992" w:type="dxa"/>
            <w:tcBorders>
              <w:righ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2.00</w:t>
            </w:r>
          </w:p>
        </w:tc>
      </w:tr>
      <w:tr w:rsidR="00751436" w:rsidRPr="00F739E8" w:rsidTr="001C40BF">
        <w:tc>
          <w:tcPr>
            <w:tcW w:w="1951" w:type="dxa"/>
            <w:tcBorders>
              <w:lef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 xml:space="preserve">Soil </w:t>
            </w:r>
          </w:p>
        </w:tc>
        <w:tc>
          <w:tcPr>
            <w:tcW w:w="992" w:type="dxa"/>
            <w:tcBorders>
              <w:righ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2.00</w:t>
            </w:r>
          </w:p>
        </w:tc>
      </w:tr>
      <w:tr w:rsidR="00751436" w:rsidRPr="00F739E8" w:rsidTr="001C40BF">
        <w:tc>
          <w:tcPr>
            <w:tcW w:w="1951" w:type="dxa"/>
            <w:tcBorders>
              <w:lef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 xml:space="preserve">Leaves </w:t>
            </w:r>
          </w:p>
        </w:tc>
        <w:tc>
          <w:tcPr>
            <w:tcW w:w="992" w:type="dxa"/>
            <w:tcBorders>
              <w:righ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0.46</w:t>
            </w:r>
          </w:p>
        </w:tc>
      </w:tr>
      <w:tr w:rsidR="00751436" w:rsidRPr="00F739E8" w:rsidTr="001C40BF">
        <w:tc>
          <w:tcPr>
            <w:tcW w:w="1951" w:type="dxa"/>
            <w:tcBorders>
              <w:lef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 xml:space="preserve">Water </w:t>
            </w:r>
          </w:p>
        </w:tc>
        <w:tc>
          <w:tcPr>
            <w:tcW w:w="992" w:type="dxa"/>
            <w:tcBorders>
              <w:righ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0.70</w:t>
            </w:r>
          </w:p>
        </w:tc>
      </w:tr>
      <w:tr w:rsidR="00751436" w:rsidRPr="00F739E8" w:rsidTr="001C40BF">
        <w:tc>
          <w:tcPr>
            <w:tcW w:w="1951" w:type="dxa"/>
            <w:tcBorders>
              <w:left w:val="single" w:sz="18" w:space="0" w:color="auto"/>
              <w:bottom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tl/>
              </w:rPr>
            </w:pPr>
            <w:r w:rsidRPr="008B1443">
              <w:rPr>
                <w:rFonts w:asciiTheme="majorBidi" w:hAnsiTheme="majorBidi" w:cstheme="majorBidi"/>
                <w:color w:val="000000"/>
                <w:sz w:val="24"/>
                <w:szCs w:val="24"/>
              </w:rPr>
              <w:t>Total</w:t>
            </w:r>
          </w:p>
        </w:tc>
        <w:tc>
          <w:tcPr>
            <w:tcW w:w="992" w:type="dxa"/>
            <w:tcBorders>
              <w:bottom w:val="single" w:sz="18" w:space="0" w:color="auto"/>
              <w:right w:val="single" w:sz="18" w:space="0" w:color="auto"/>
            </w:tcBorders>
          </w:tcPr>
          <w:p w:rsidR="00751436" w:rsidRPr="008B1443" w:rsidRDefault="00751436" w:rsidP="00751436">
            <w:pPr>
              <w:autoSpaceDE w:val="0"/>
              <w:autoSpaceDN w:val="0"/>
              <w:adjustRightInd w:val="0"/>
              <w:jc w:val="center"/>
              <w:rPr>
                <w:rFonts w:asciiTheme="majorBidi" w:hAnsiTheme="majorBidi" w:cstheme="majorBidi"/>
                <w:color w:val="000000"/>
                <w:sz w:val="24"/>
                <w:szCs w:val="24"/>
              </w:rPr>
            </w:pPr>
            <w:r w:rsidRPr="008B1443">
              <w:rPr>
                <w:rFonts w:asciiTheme="majorBidi" w:hAnsiTheme="majorBidi" w:cstheme="majorBidi"/>
                <w:color w:val="000000"/>
                <w:sz w:val="24"/>
                <w:szCs w:val="24"/>
              </w:rPr>
              <w:t>10</w:t>
            </w:r>
          </w:p>
        </w:tc>
      </w:tr>
    </w:tbl>
    <w:bookmarkEnd w:id="2"/>
    <w:bookmarkEnd w:id="3"/>
    <w:p w:rsidR="004C15AE" w:rsidRDefault="004C15AE" w:rsidP="004C15A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C15AE" w:rsidRPr="00030AB1" w:rsidRDefault="004C15AE" w:rsidP="004C15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672D2" w:rsidRPr="006672D2" w:rsidRDefault="006672D2" w:rsidP="006672D2">
      <w:pPr>
        <w:autoSpaceDE w:val="0"/>
        <w:autoSpaceDN w:val="0"/>
        <w:adjustRightInd w:val="0"/>
        <w:spacing w:after="0"/>
        <w:rPr>
          <w:rFonts w:ascii="Times New Roman" w:hAnsi="Times New Roman" w:cs="Times New Roman"/>
          <w:color w:val="000000"/>
          <w:sz w:val="24"/>
          <w:szCs w:val="24"/>
        </w:rPr>
      </w:pPr>
    </w:p>
    <w:p w:rsidR="00C85CC8" w:rsidRDefault="00C85CC8" w:rsidP="00EC1496">
      <w:pPr>
        <w:autoSpaceDE w:val="0"/>
        <w:autoSpaceDN w:val="0"/>
        <w:adjustRightInd w:val="0"/>
        <w:spacing w:after="0" w:line="240" w:lineRule="auto"/>
        <w:rPr>
          <w:rFonts w:ascii="Times New Roman,Bold" w:hAnsi="Times New Roman,Bold" w:cs="Times New Roman,Bold"/>
          <w:b/>
          <w:bCs/>
          <w:color w:val="000000"/>
          <w:sz w:val="24"/>
          <w:szCs w:val="24"/>
        </w:rPr>
      </w:pPr>
    </w:p>
    <w:p w:rsidR="00C85CC8" w:rsidRDefault="00C85CC8" w:rsidP="00EC1496">
      <w:pPr>
        <w:autoSpaceDE w:val="0"/>
        <w:autoSpaceDN w:val="0"/>
        <w:adjustRightInd w:val="0"/>
        <w:spacing w:after="0" w:line="240" w:lineRule="auto"/>
        <w:rPr>
          <w:rFonts w:ascii="Times New Roman,Bold" w:hAnsi="Times New Roman,Bold" w:cs="Times New Roman,Bold"/>
          <w:b/>
          <w:bCs/>
          <w:color w:val="000000"/>
          <w:sz w:val="24"/>
          <w:szCs w:val="24"/>
        </w:rPr>
      </w:pPr>
    </w:p>
    <w:p w:rsidR="006672D2" w:rsidRDefault="006672D2" w:rsidP="00B82363">
      <w:pPr>
        <w:autoSpaceDE w:val="0"/>
        <w:autoSpaceDN w:val="0"/>
        <w:adjustRightInd w:val="0"/>
        <w:spacing w:after="0" w:line="240" w:lineRule="auto"/>
        <w:rPr>
          <w:rFonts w:ascii="Times New Roman" w:hAnsi="Times New Roman" w:cs="Times New Roman"/>
          <w:b/>
          <w:bCs/>
          <w:color w:val="000000"/>
          <w:sz w:val="24"/>
          <w:szCs w:val="24"/>
        </w:rPr>
      </w:pPr>
    </w:p>
    <w:p w:rsidR="006672D2" w:rsidRDefault="006672D2" w:rsidP="00B82363">
      <w:pPr>
        <w:autoSpaceDE w:val="0"/>
        <w:autoSpaceDN w:val="0"/>
        <w:adjustRightInd w:val="0"/>
        <w:spacing w:after="0" w:line="240" w:lineRule="auto"/>
        <w:rPr>
          <w:rFonts w:ascii="Times New Roman" w:hAnsi="Times New Roman" w:cs="Times New Roman"/>
          <w:b/>
          <w:bCs/>
          <w:color w:val="000000"/>
          <w:sz w:val="24"/>
          <w:szCs w:val="24"/>
        </w:rPr>
      </w:pPr>
    </w:p>
    <w:p w:rsidR="006672D2" w:rsidRDefault="006672D2" w:rsidP="00B82363">
      <w:pPr>
        <w:autoSpaceDE w:val="0"/>
        <w:autoSpaceDN w:val="0"/>
        <w:adjustRightInd w:val="0"/>
        <w:spacing w:after="0" w:line="240" w:lineRule="auto"/>
        <w:rPr>
          <w:rFonts w:ascii="Times New Roman" w:hAnsi="Times New Roman" w:cs="Times New Roman"/>
          <w:b/>
          <w:bCs/>
          <w:color w:val="000000"/>
          <w:sz w:val="24"/>
          <w:szCs w:val="24"/>
        </w:rPr>
      </w:pPr>
    </w:p>
    <w:p w:rsidR="006672D2" w:rsidRDefault="006672D2" w:rsidP="00B82363">
      <w:pPr>
        <w:autoSpaceDE w:val="0"/>
        <w:autoSpaceDN w:val="0"/>
        <w:adjustRightInd w:val="0"/>
        <w:spacing w:after="0" w:line="240" w:lineRule="auto"/>
        <w:rPr>
          <w:rFonts w:ascii="Times New Roman" w:hAnsi="Times New Roman" w:cs="Times New Roman"/>
          <w:b/>
          <w:bCs/>
          <w:color w:val="000000"/>
          <w:sz w:val="24"/>
          <w:szCs w:val="24"/>
        </w:rPr>
      </w:pPr>
    </w:p>
    <w:p w:rsidR="006672D2" w:rsidRDefault="006672D2" w:rsidP="00B82363">
      <w:pPr>
        <w:autoSpaceDE w:val="0"/>
        <w:autoSpaceDN w:val="0"/>
        <w:adjustRightInd w:val="0"/>
        <w:spacing w:after="0" w:line="240" w:lineRule="auto"/>
        <w:rPr>
          <w:rFonts w:ascii="Times New Roman" w:hAnsi="Times New Roman" w:cs="Times New Roman"/>
          <w:b/>
          <w:bCs/>
          <w:color w:val="000000"/>
          <w:sz w:val="24"/>
          <w:szCs w:val="24"/>
        </w:rPr>
      </w:pPr>
    </w:p>
    <w:p w:rsidR="006672D2" w:rsidRDefault="006672D2" w:rsidP="00B82363">
      <w:pPr>
        <w:autoSpaceDE w:val="0"/>
        <w:autoSpaceDN w:val="0"/>
        <w:adjustRightInd w:val="0"/>
        <w:spacing w:after="0" w:line="240" w:lineRule="auto"/>
        <w:rPr>
          <w:rFonts w:ascii="Times New Roman" w:hAnsi="Times New Roman" w:cs="Times New Roman"/>
          <w:b/>
          <w:bCs/>
          <w:color w:val="000000"/>
          <w:sz w:val="24"/>
          <w:szCs w:val="24"/>
        </w:rPr>
      </w:pPr>
    </w:p>
    <w:p w:rsidR="006672D2" w:rsidRDefault="006672D2" w:rsidP="00B82363">
      <w:pPr>
        <w:autoSpaceDE w:val="0"/>
        <w:autoSpaceDN w:val="0"/>
        <w:adjustRightInd w:val="0"/>
        <w:spacing w:after="0" w:line="240" w:lineRule="auto"/>
        <w:rPr>
          <w:rFonts w:ascii="Times New Roman" w:hAnsi="Times New Roman" w:cs="Times New Roman"/>
          <w:b/>
          <w:bCs/>
          <w:color w:val="000000"/>
          <w:sz w:val="24"/>
          <w:szCs w:val="24"/>
        </w:rPr>
      </w:pPr>
    </w:p>
    <w:p w:rsidR="006672D2" w:rsidRPr="00E566FF" w:rsidRDefault="00AC4A03" w:rsidP="000576DE">
      <w:pPr>
        <w:autoSpaceDE w:val="0"/>
        <w:autoSpaceDN w:val="0"/>
        <w:adjustRightInd w:val="0"/>
        <w:spacing w:after="0" w:line="240" w:lineRule="auto"/>
        <w:jc w:val="center"/>
        <w:rPr>
          <w:rFonts w:ascii="Times New Roman" w:hAnsi="Times New Roman" w:cs="Times New Roman"/>
          <w:b/>
          <w:bCs/>
          <w:color w:val="000000" w:themeColor="text1"/>
          <w:sz w:val="24"/>
          <w:szCs w:val="24"/>
        </w:rPr>
      </w:pPr>
      <w:proofErr w:type="gramStart"/>
      <w:r w:rsidRPr="00614258">
        <w:rPr>
          <w:rFonts w:ascii="Times New Roman" w:hAnsi="Times New Roman" w:cs="Times New Roman"/>
          <w:b/>
          <w:bCs/>
          <w:color w:val="000000"/>
          <w:sz w:val="24"/>
          <w:szCs w:val="24"/>
        </w:rPr>
        <w:t xml:space="preserve">Table </w:t>
      </w:r>
      <w:r>
        <w:rPr>
          <w:rFonts w:ascii="Times New Roman" w:hAnsi="Times New Roman" w:cs="Times New Roman"/>
          <w:b/>
          <w:bCs/>
          <w:color w:val="000000"/>
          <w:sz w:val="24"/>
          <w:szCs w:val="24"/>
        </w:rPr>
        <w:t>2</w:t>
      </w:r>
      <w:r>
        <w:rPr>
          <w:rFonts w:ascii="Times New Roman" w:hAnsi="Times New Roman" w:cs="Times New Roman" w:hint="cs"/>
          <w:b/>
          <w:bCs/>
          <w:color w:val="000000"/>
          <w:sz w:val="24"/>
          <w:szCs w:val="24"/>
          <w:rtl/>
        </w:rPr>
        <w:t>.</w:t>
      </w:r>
      <w:proofErr w:type="gramEnd"/>
      <w:r w:rsidRPr="00614258">
        <w:rPr>
          <w:rFonts w:ascii="Times New Roman" w:hAnsi="Times New Roman" w:cs="Times New Roman"/>
          <w:color w:val="000000"/>
          <w:sz w:val="24"/>
          <w:szCs w:val="24"/>
        </w:rPr>
        <w:t xml:space="preserve"> </w:t>
      </w:r>
      <w:r w:rsidRPr="00E566FF">
        <w:rPr>
          <w:rFonts w:ascii="Times New Roman" w:hAnsi="Times New Roman" w:cs="Times New Roman"/>
          <w:color w:val="000000" w:themeColor="text1"/>
          <w:sz w:val="24"/>
          <w:szCs w:val="24"/>
        </w:rPr>
        <w:t xml:space="preserve">Physicochemical </w:t>
      </w:r>
      <w:r w:rsidR="000576DE" w:rsidRPr="00E566FF">
        <w:rPr>
          <w:rFonts w:ascii="Times New Roman" w:hAnsi="Times New Roman" w:cs="Times New Roman"/>
          <w:color w:val="000000" w:themeColor="text1"/>
          <w:sz w:val="24"/>
          <w:szCs w:val="24"/>
        </w:rPr>
        <w:t>parameters of raw materials</w:t>
      </w:r>
    </w:p>
    <w:tbl>
      <w:tblPr>
        <w:tblStyle w:val="TableGrid"/>
        <w:tblpPr w:leftFromText="180" w:rightFromText="180" w:vertAnchor="text" w:horzAnchor="margin" w:tblpXSpec="center" w:tblpY="173"/>
        <w:tblW w:w="0" w:type="auto"/>
        <w:tblLayout w:type="fixed"/>
        <w:tblLook w:val="04A0" w:firstRow="1" w:lastRow="0" w:firstColumn="1" w:lastColumn="0" w:noHBand="0" w:noVBand="1"/>
      </w:tblPr>
      <w:tblGrid>
        <w:gridCol w:w="2269"/>
        <w:gridCol w:w="992"/>
        <w:gridCol w:w="992"/>
        <w:gridCol w:w="1027"/>
      </w:tblGrid>
      <w:tr w:rsidR="00FA40FD" w:rsidRPr="00846C1B" w:rsidTr="00FA40FD">
        <w:tc>
          <w:tcPr>
            <w:tcW w:w="2269" w:type="dxa"/>
            <w:tcBorders>
              <w:top w:val="single" w:sz="18" w:space="0" w:color="auto"/>
              <w:left w:val="single" w:sz="18" w:space="0" w:color="auto"/>
            </w:tcBorders>
            <w:shd w:val="clear" w:color="auto" w:fill="FFFFFF" w:themeFill="background1"/>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 xml:space="preserve">Parameters </w:t>
            </w:r>
          </w:p>
        </w:tc>
        <w:tc>
          <w:tcPr>
            <w:tcW w:w="992" w:type="dxa"/>
            <w:tcBorders>
              <w:top w:val="single" w:sz="18" w:space="0" w:color="auto"/>
            </w:tcBorders>
            <w:shd w:val="clear" w:color="auto" w:fill="FFFFFF" w:themeFill="background1"/>
          </w:tcPr>
          <w:p w:rsidR="00FA40FD" w:rsidRPr="00846C1B" w:rsidRDefault="00FA40FD" w:rsidP="00FA40FD">
            <w:pPr>
              <w:rPr>
                <w:rFonts w:asciiTheme="majorBidi" w:hAnsiTheme="majorBidi" w:cstheme="majorBidi"/>
                <w:sz w:val="24"/>
                <w:szCs w:val="24"/>
              </w:rPr>
            </w:pPr>
            <w:r w:rsidRPr="00846C1B">
              <w:rPr>
                <w:rFonts w:asciiTheme="majorBidi" w:hAnsiTheme="majorBidi" w:cstheme="majorBidi"/>
                <w:sz w:val="24"/>
                <w:szCs w:val="24"/>
              </w:rPr>
              <w:t xml:space="preserve">MC </w:t>
            </w:r>
          </w:p>
        </w:tc>
        <w:tc>
          <w:tcPr>
            <w:tcW w:w="992" w:type="dxa"/>
            <w:tcBorders>
              <w:top w:val="single" w:sz="18" w:space="0" w:color="auto"/>
            </w:tcBorders>
            <w:shd w:val="clear" w:color="auto" w:fill="FFFFFF" w:themeFill="background1"/>
          </w:tcPr>
          <w:p w:rsidR="00FA40FD" w:rsidRPr="00846C1B" w:rsidRDefault="00FA40FD" w:rsidP="00FA40FD">
            <w:pPr>
              <w:rPr>
                <w:rFonts w:asciiTheme="majorBidi" w:hAnsiTheme="majorBidi" w:cstheme="majorBidi"/>
                <w:sz w:val="24"/>
                <w:szCs w:val="24"/>
              </w:rPr>
            </w:pPr>
            <w:r w:rsidRPr="00846C1B">
              <w:rPr>
                <w:rFonts w:asciiTheme="majorBidi" w:hAnsiTheme="majorBidi" w:cstheme="majorBidi"/>
                <w:sz w:val="24"/>
                <w:szCs w:val="24"/>
              </w:rPr>
              <w:t>MSW</w:t>
            </w:r>
          </w:p>
        </w:tc>
        <w:tc>
          <w:tcPr>
            <w:tcW w:w="1027" w:type="dxa"/>
            <w:tcBorders>
              <w:top w:val="single" w:sz="18" w:space="0" w:color="auto"/>
              <w:right w:val="single" w:sz="18" w:space="0" w:color="auto"/>
            </w:tcBorders>
            <w:shd w:val="clear" w:color="auto" w:fill="FFFFFF" w:themeFill="background1"/>
          </w:tcPr>
          <w:p w:rsidR="00FA40FD" w:rsidRPr="00846C1B" w:rsidRDefault="00FA40FD" w:rsidP="00FA40FD">
            <w:pPr>
              <w:rPr>
                <w:rFonts w:asciiTheme="majorBidi" w:hAnsiTheme="majorBidi" w:cstheme="majorBidi"/>
                <w:sz w:val="24"/>
                <w:szCs w:val="24"/>
              </w:rPr>
            </w:pPr>
            <w:r w:rsidRPr="00846C1B">
              <w:rPr>
                <w:rFonts w:asciiTheme="majorBidi" w:hAnsiTheme="majorBidi" w:cstheme="majorBidi"/>
                <w:sz w:val="24"/>
                <w:szCs w:val="24"/>
              </w:rPr>
              <w:t>SS</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sz w:val="24"/>
                <w:szCs w:val="24"/>
              </w:rPr>
              <w:t>Organic matter%</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40.87</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84.42</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44.83</w:t>
            </w:r>
          </w:p>
        </w:tc>
      </w:tr>
      <w:tr w:rsidR="00FA40FD" w:rsidRPr="00846C1B" w:rsidTr="00FA40FD">
        <w:trPr>
          <w:trHeight w:val="277"/>
        </w:trPr>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sz w:val="24"/>
                <w:szCs w:val="24"/>
              </w:rPr>
              <w:t>Moisture content%</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sz w:val="24"/>
                <w:szCs w:val="24"/>
              </w:rPr>
              <w:t>67.90</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sz w:val="24"/>
                <w:szCs w:val="24"/>
              </w:rPr>
              <w:t>68</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sz w:val="24"/>
                <w:szCs w:val="24"/>
              </w:rPr>
              <w:t>72.60</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sz w:val="24"/>
                <w:szCs w:val="24"/>
              </w:rPr>
              <w:t>O.C%</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22.71</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46.9</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24.91</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N%</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1.40</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1.87</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1.40</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 xml:space="preserve">C/N </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16.22</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25.0</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17.79</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K%</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3.06</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1.91</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1.00</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P%</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0.21</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2.04</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0.17</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pH</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6.30</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8.50</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6.50</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Cd  mg/kg</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sz w:val="24"/>
                <w:szCs w:val="24"/>
              </w:rPr>
              <w:t>&lt;LOD*</w:t>
            </w:r>
          </w:p>
        </w:tc>
        <w:tc>
          <w:tcPr>
            <w:tcW w:w="992" w:type="dxa"/>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sz w:val="24"/>
                <w:szCs w:val="24"/>
              </w:rPr>
              <w:t>&lt;LOD*</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sz w:val="24"/>
                <w:szCs w:val="24"/>
              </w:rPr>
              <w:t>&lt;LOD*</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Cr  mg/kg</w:t>
            </w:r>
          </w:p>
        </w:tc>
        <w:tc>
          <w:tcPr>
            <w:tcW w:w="992" w:type="dxa"/>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36.0</w:t>
            </w:r>
          </w:p>
        </w:tc>
        <w:tc>
          <w:tcPr>
            <w:tcW w:w="992" w:type="dxa"/>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&lt;LOD*</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77.0</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Cu  mg/kg</w:t>
            </w:r>
          </w:p>
        </w:tc>
        <w:tc>
          <w:tcPr>
            <w:tcW w:w="992" w:type="dxa"/>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34.0</w:t>
            </w:r>
          </w:p>
        </w:tc>
        <w:tc>
          <w:tcPr>
            <w:tcW w:w="992" w:type="dxa"/>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23.0</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108.0</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Ni  mg/kg</w:t>
            </w:r>
          </w:p>
        </w:tc>
        <w:tc>
          <w:tcPr>
            <w:tcW w:w="992" w:type="dxa"/>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25.0</w:t>
            </w:r>
          </w:p>
        </w:tc>
        <w:tc>
          <w:tcPr>
            <w:tcW w:w="992" w:type="dxa"/>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25.0</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112.0</w:t>
            </w:r>
          </w:p>
        </w:tc>
      </w:tr>
      <w:tr w:rsidR="00FA40FD" w:rsidRPr="00846C1B" w:rsidTr="00FA40FD">
        <w:tc>
          <w:tcPr>
            <w:tcW w:w="2269" w:type="dxa"/>
            <w:tcBorders>
              <w:left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proofErr w:type="spellStart"/>
            <w:r w:rsidRPr="00846C1B">
              <w:rPr>
                <w:rFonts w:asciiTheme="majorBidi" w:hAnsiTheme="majorBidi" w:cstheme="majorBidi"/>
                <w:color w:val="000000"/>
                <w:sz w:val="24"/>
                <w:szCs w:val="24"/>
              </w:rPr>
              <w:t>Pb</w:t>
            </w:r>
            <w:proofErr w:type="spellEnd"/>
            <w:r w:rsidRPr="00846C1B">
              <w:rPr>
                <w:rFonts w:asciiTheme="majorBidi" w:hAnsiTheme="majorBidi" w:cstheme="majorBidi"/>
                <w:color w:val="000000"/>
                <w:sz w:val="24"/>
                <w:szCs w:val="24"/>
              </w:rPr>
              <w:t xml:space="preserve">  mg/kg</w:t>
            </w:r>
          </w:p>
        </w:tc>
        <w:tc>
          <w:tcPr>
            <w:tcW w:w="992" w:type="dxa"/>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65.0</w:t>
            </w:r>
          </w:p>
        </w:tc>
        <w:tc>
          <w:tcPr>
            <w:tcW w:w="992" w:type="dxa"/>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30.0</w:t>
            </w:r>
          </w:p>
        </w:tc>
        <w:tc>
          <w:tcPr>
            <w:tcW w:w="1027" w:type="dxa"/>
            <w:tcBorders>
              <w:right w:val="single" w:sz="18" w:space="0" w:color="auto"/>
            </w:tcBorders>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125.0</w:t>
            </w:r>
          </w:p>
        </w:tc>
      </w:tr>
      <w:tr w:rsidR="00FA40FD" w:rsidRPr="00846C1B" w:rsidTr="00FA40FD">
        <w:tc>
          <w:tcPr>
            <w:tcW w:w="2269" w:type="dxa"/>
            <w:tcBorders>
              <w:left w:val="single" w:sz="18" w:space="0" w:color="auto"/>
              <w:bottom w:val="single" w:sz="18" w:space="0" w:color="auto"/>
            </w:tcBorders>
          </w:tcPr>
          <w:p w:rsidR="00FA40FD" w:rsidRPr="00846C1B" w:rsidRDefault="00FA40FD" w:rsidP="00FA40FD">
            <w:pPr>
              <w:autoSpaceDE w:val="0"/>
              <w:autoSpaceDN w:val="0"/>
              <w:adjustRightInd w:val="0"/>
              <w:rPr>
                <w:rFonts w:asciiTheme="majorBidi" w:hAnsiTheme="majorBidi" w:cstheme="majorBidi"/>
                <w:color w:val="000000"/>
                <w:sz w:val="24"/>
                <w:szCs w:val="24"/>
              </w:rPr>
            </w:pPr>
            <w:r w:rsidRPr="00846C1B">
              <w:rPr>
                <w:rFonts w:asciiTheme="majorBidi" w:hAnsiTheme="majorBidi" w:cstheme="majorBidi"/>
                <w:color w:val="000000"/>
                <w:sz w:val="24"/>
                <w:szCs w:val="24"/>
              </w:rPr>
              <w:t>Zn  mg/kg</w:t>
            </w:r>
          </w:p>
        </w:tc>
        <w:tc>
          <w:tcPr>
            <w:tcW w:w="992" w:type="dxa"/>
            <w:tcBorders>
              <w:bottom w:val="single" w:sz="18" w:space="0" w:color="auto"/>
            </w:tcBorders>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513.0</w:t>
            </w:r>
          </w:p>
        </w:tc>
        <w:tc>
          <w:tcPr>
            <w:tcW w:w="992" w:type="dxa"/>
            <w:tcBorders>
              <w:bottom w:val="single" w:sz="18" w:space="0" w:color="auto"/>
            </w:tcBorders>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202.0</w:t>
            </w:r>
          </w:p>
        </w:tc>
        <w:tc>
          <w:tcPr>
            <w:tcW w:w="1027" w:type="dxa"/>
            <w:tcBorders>
              <w:bottom w:val="single" w:sz="18" w:space="0" w:color="auto"/>
              <w:right w:val="single" w:sz="18" w:space="0" w:color="auto"/>
            </w:tcBorders>
          </w:tcPr>
          <w:p w:rsidR="00FA40FD" w:rsidRPr="00846C1B" w:rsidRDefault="00FA40FD" w:rsidP="00FA40FD">
            <w:pPr>
              <w:autoSpaceDE w:val="0"/>
              <w:autoSpaceDN w:val="0"/>
              <w:adjustRightInd w:val="0"/>
              <w:rPr>
                <w:rFonts w:asciiTheme="majorBidi" w:hAnsiTheme="majorBidi" w:cstheme="majorBidi"/>
                <w:sz w:val="24"/>
                <w:szCs w:val="24"/>
              </w:rPr>
            </w:pPr>
            <w:r w:rsidRPr="00846C1B">
              <w:rPr>
                <w:rFonts w:asciiTheme="majorBidi" w:hAnsiTheme="majorBidi" w:cstheme="majorBidi"/>
                <w:sz w:val="24"/>
                <w:szCs w:val="24"/>
              </w:rPr>
              <w:t>928.0</w:t>
            </w:r>
          </w:p>
        </w:tc>
      </w:tr>
    </w:tbl>
    <w:p w:rsidR="00C67C3D" w:rsidRDefault="00C67C3D" w:rsidP="00D8594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AB78EA" w:rsidRDefault="00AB78EA" w:rsidP="00BB6BA0">
      <w:pPr>
        <w:autoSpaceDE w:val="0"/>
        <w:autoSpaceDN w:val="0"/>
        <w:adjustRightInd w:val="0"/>
        <w:spacing w:after="0" w:line="240" w:lineRule="auto"/>
        <w:jc w:val="center"/>
        <w:rPr>
          <w:rFonts w:ascii="Times New Roman" w:hAnsi="Times New Roman" w:cs="Times New Roman"/>
          <w:b/>
          <w:bCs/>
          <w:color w:val="000000"/>
          <w:sz w:val="24"/>
          <w:szCs w:val="24"/>
        </w:rPr>
      </w:pPr>
    </w:p>
    <w:p w:rsidR="00AB78EA" w:rsidRDefault="00AB78EA" w:rsidP="003C1C63">
      <w:pPr>
        <w:autoSpaceDE w:val="0"/>
        <w:autoSpaceDN w:val="0"/>
        <w:adjustRightInd w:val="0"/>
        <w:spacing w:after="0" w:line="240" w:lineRule="auto"/>
        <w:jc w:val="center"/>
        <w:rPr>
          <w:rFonts w:ascii="Times New Roman" w:hAnsi="Times New Roman" w:cs="Times New Roman"/>
          <w:b/>
          <w:bCs/>
          <w:color w:val="000000"/>
          <w:sz w:val="24"/>
          <w:szCs w:val="24"/>
        </w:rPr>
      </w:pPr>
    </w:p>
    <w:p w:rsidR="00AB78EA" w:rsidRDefault="00AB78EA" w:rsidP="00D8594F">
      <w:pPr>
        <w:autoSpaceDE w:val="0"/>
        <w:autoSpaceDN w:val="0"/>
        <w:adjustRightInd w:val="0"/>
        <w:spacing w:after="0" w:line="240" w:lineRule="auto"/>
        <w:rPr>
          <w:rFonts w:ascii="Times New Roman" w:hAnsi="Times New Roman" w:cs="Times New Roman"/>
          <w:b/>
          <w:bCs/>
          <w:color w:val="000000"/>
          <w:sz w:val="24"/>
          <w:szCs w:val="24"/>
        </w:rPr>
      </w:pPr>
    </w:p>
    <w:p w:rsidR="00AC4A03" w:rsidRDefault="00AC4A03" w:rsidP="00D8594F">
      <w:pPr>
        <w:autoSpaceDE w:val="0"/>
        <w:autoSpaceDN w:val="0"/>
        <w:adjustRightInd w:val="0"/>
        <w:spacing w:after="0" w:line="240" w:lineRule="auto"/>
        <w:rPr>
          <w:rFonts w:ascii="Times New Roman" w:hAnsi="Times New Roman" w:cs="Times New Roman"/>
          <w:b/>
          <w:bCs/>
          <w:color w:val="000000"/>
          <w:sz w:val="24"/>
          <w:szCs w:val="24"/>
        </w:rPr>
      </w:pPr>
    </w:p>
    <w:p w:rsidR="00AC4A03" w:rsidRDefault="00AC4A03" w:rsidP="00D8594F">
      <w:pPr>
        <w:autoSpaceDE w:val="0"/>
        <w:autoSpaceDN w:val="0"/>
        <w:adjustRightInd w:val="0"/>
        <w:spacing w:after="0" w:line="240" w:lineRule="auto"/>
        <w:rPr>
          <w:rFonts w:ascii="Times New Roman" w:hAnsi="Times New Roman" w:cs="Times New Roman"/>
          <w:b/>
          <w:bCs/>
          <w:color w:val="000000"/>
          <w:sz w:val="24"/>
          <w:szCs w:val="24"/>
        </w:rPr>
      </w:pPr>
    </w:p>
    <w:p w:rsidR="00AC4A03" w:rsidRDefault="00AC4A03" w:rsidP="00D8594F">
      <w:pPr>
        <w:autoSpaceDE w:val="0"/>
        <w:autoSpaceDN w:val="0"/>
        <w:adjustRightInd w:val="0"/>
        <w:spacing w:after="0" w:line="240" w:lineRule="auto"/>
        <w:rPr>
          <w:rFonts w:ascii="Times New Roman" w:hAnsi="Times New Roman" w:cs="Times New Roman"/>
          <w:b/>
          <w:bCs/>
          <w:color w:val="000000"/>
          <w:sz w:val="24"/>
          <w:szCs w:val="24"/>
        </w:rPr>
      </w:pPr>
    </w:p>
    <w:p w:rsidR="00AC4A03" w:rsidRDefault="00AC4A03" w:rsidP="00D8594F">
      <w:pPr>
        <w:autoSpaceDE w:val="0"/>
        <w:autoSpaceDN w:val="0"/>
        <w:adjustRightInd w:val="0"/>
        <w:spacing w:after="0" w:line="240" w:lineRule="auto"/>
        <w:rPr>
          <w:rFonts w:ascii="Times New Roman" w:hAnsi="Times New Roman" w:cs="Times New Roman"/>
          <w:b/>
          <w:bCs/>
          <w:color w:val="000000"/>
          <w:sz w:val="24"/>
          <w:szCs w:val="24"/>
        </w:rPr>
      </w:pPr>
    </w:p>
    <w:p w:rsidR="00AC4A03" w:rsidRDefault="00AC4A03" w:rsidP="00D8594F">
      <w:pPr>
        <w:autoSpaceDE w:val="0"/>
        <w:autoSpaceDN w:val="0"/>
        <w:adjustRightInd w:val="0"/>
        <w:spacing w:after="0" w:line="240" w:lineRule="auto"/>
        <w:rPr>
          <w:rFonts w:ascii="Times New Roman" w:hAnsi="Times New Roman" w:cs="Times New Roman"/>
          <w:b/>
          <w:bCs/>
          <w:color w:val="000000"/>
          <w:sz w:val="24"/>
          <w:szCs w:val="24"/>
        </w:rPr>
      </w:pPr>
    </w:p>
    <w:p w:rsidR="00AB78EA" w:rsidRDefault="00AB78EA" w:rsidP="00D8594F">
      <w:pPr>
        <w:autoSpaceDE w:val="0"/>
        <w:autoSpaceDN w:val="0"/>
        <w:adjustRightInd w:val="0"/>
        <w:spacing w:after="0" w:line="240" w:lineRule="auto"/>
        <w:rPr>
          <w:rFonts w:ascii="Times New Roman" w:hAnsi="Times New Roman" w:cs="Times New Roman"/>
          <w:b/>
          <w:bCs/>
          <w:color w:val="000000"/>
          <w:sz w:val="24"/>
          <w:szCs w:val="24"/>
        </w:rPr>
      </w:pPr>
    </w:p>
    <w:p w:rsidR="00617D9E" w:rsidRDefault="00617D9E" w:rsidP="00D8594F">
      <w:pPr>
        <w:autoSpaceDE w:val="0"/>
        <w:autoSpaceDN w:val="0"/>
        <w:adjustRightInd w:val="0"/>
        <w:spacing w:after="0" w:line="240" w:lineRule="auto"/>
        <w:rPr>
          <w:rFonts w:ascii="Times New Roman" w:hAnsi="Times New Roman" w:cs="Times New Roman"/>
          <w:b/>
          <w:bCs/>
          <w:color w:val="000000"/>
          <w:sz w:val="24"/>
          <w:szCs w:val="24"/>
        </w:rPr>
      </w:pPr>
    </w:p>
    <w:p w:rsidR="00AB78EA" w:rsidRDefault="00AB78EA" w:rsidP="00D8594F">
      <w:pPr>
        <w:autoSpaceDE w:val="0"/>
        <w:autoSpaceDN w:val="0"/>
        <w:adjustRightInd w:val="0"/>
        <w:spacing w:after="0" w:line="240" w:lineRule="auto"/>
        <w:rPr>
          <w:rFonts w:ascii="Times New Roman" w:hAnsi="Times New Roman" w:cs="Times New Roman"/>
          <w:b/>
          <w:bCs/>
          <w:color w:val="000000"/>
          <w:sz w:val="24"/>
          <w:szCs w:val="24"/>
          <w:rtl/>
        </w:rPr>
      </w:pPr>
    </w:p>
    <w:p w:rsidR="00300292" w:rsidRDefault="00300292" w:rsidP="00D8594F">
      <w:pPr>
        <w:autoSpaceDE w:val="0"/>
        <w:autoSpaceDN w:val="0"/>
        <w:adjustRightInd w:val="0"/>
        <w:spacing w:after="0" w:line="240" w:lineRule="auto"/>
        <w:rPr>
          <w:rFonts w:ascii="Times New Roman" w:hAnsi="Times New Roman" w:cs="Times New Roman"/>
          <w:b/>
          <w:bCs/>
          <w:color w:val="000000"/>
          <w:sz w:val="24"/>
          <w:szCs w:val="24"/>
          <w:rtl/>
        </w:rPr>
      </w:pPr>
    </w:p>
    <w:p w:rsidR="00300292" w:rsidRDefault="00300292" w:rsidP="00D8594F">
      <w:pPr>
        <w:autoSpaceDE w:val="0"/>
        <w:autoSpaceDN w:val="0"/>
        <w:adjustRightInd w:val="0"/>
        <w:spacing w:after="0" w:line="240" w:lineRule="auto"/>
        <w:rPr>
          <w:rFonts w:ascii="Times New Roman" w:hAnsi="Times New Roman" w:cs="Times New Roman"/>
          <w:b/>
          <w:bCs/>
          <w:color w:val="000000"/>
          <w:sz w:val="24"/>
          <w:szCs w:val="24"/>
          <w:rtl/>
        </w:rPr>
      </w:pPr>
    </w:p>
    <w:p w:rsidR="00300292" w:rsidRDefault="00300292" w:rsidP="00D8594F">
      <w:pPr>
        <w:autoSpaceDE w:val="0"/>
        <w:autoSpaceDN w:val="0"/>
        <w:adjustRightInd w:val="0"/>
        <w:spacing w:after="0" w:line="240" w:lineRule="auto"/>
        <w:rPr>
          <w:rFonts w:ascii="Times New Roman" w:hAnsi="Times New Roman" w:cs="Times New Roman"/>
          <w:b/>
          <w:bCs/>
          <w:color w:val="000000"/>
          <w:sz w:val="24"/>
          <w:szCs w:val="24"/>
          <w:rtl/>
        </w:rPr>
      </w:pPr>
    </w:p>
    <w:p w:rsidR="00300292" w:rsidRDefault="00300292" w:rsidP="00D8594F">
      <w:pPr>
        <w:autoSpaceDE w:val="0"/>
        <w:autoSpaceDN w:val="0"/>
        <w:adjustRightInd w:val="0"/>
        <w:spacing w:after="0" w:line="240" w:lineRule="auto"/>
        <w:rPr>
          <w:rFonts w:ascii="Times New Roman" w:hAnsi="Times New Roman" w:cs="Times New Roman"/>
          <w:b/>
          <w:bCs/>
          <w:color w:val="000000"/>
          <w:sz w:val="24"/>
          <w:szCs w:val="24"/>
          <w:rtl/>
        </w:rPr>
      </w:pPr>
    </w:p>
    <w:p w:rsidR="00300292" w:rsidRDefault="00300292" w:rsidP="00D8594F">
      <w:pPr>
        <w:autoSpaceDE w:val="0"/>
        <w:autoSpaceDN w:val="0"/>
        <w:adjustRightInd w:val="0"/>
        <w:spacing w:after="0" w:line="240" w:lineRule="auto"/>
        <w:rPr>
          <w:rFonts w:ascii="Times New Roman" w:hAnsi="Times New Roman" w:cs="Times New Roman"/>
          <w:b/>
          <w:bCs/>
          <w:color w:val="000000"/>
          <w:sz w:val="24"/>
          <w:szCs w:val="24"/>
          <w:rtl/>
        </w:rPr>
      </w:pPr>
    </w:p>
    <w:p w:rsidR="00300292" w:rsidRDefault="00300292" w:rsidP="00D8594F">
      <w:pPr>
        <w:autoSpaceDE w:val="0"/>
        <w:autoSpaceDN w:val="0"/>
        <w:adjustRightInd w:val="0"/>
        <w:spacing w:after="0" w:line="240" w:lineRule="auto"/>
        <w:rPr>
          <w:rFonts w:ascii="Times New Roman" w:hAnsi="Times New Roman" w:cs="Times New Roman"/>
          <w:b/>
          <w:bCs/>
          <w:color w:val="000000"/>
          <w:sz w:val="24"/>
          <w:szCs w:val="24"/>
        </w:rPr>
      </w:pPr>
    </w:p>
    <w:p w:rsidR="00AC4A03" w:rsidRPr="00AB78EA" w:rsidRDefault="00AC4A03" w:rsidP="00AC4A03">
      <w:pPr>
        <w:pStyle w:val="NoSpacing"/>
        <w:jc w:val="both"/>
        <w:rPr>
          <w:rFonts w:asciiTheme="majorBidi" w:hAnsiTheme="majorBidi" w:cstheme="majorBidi"/>
        </w:rPr>
      </w:pPr>
      <w:r w:rsidRPr="00AB78EA">
        <w:rPr>
          <w:rFonts w:asciiTheme="majorBidi" w:hAnsiTheme="majorBidi" w:cstheme="majorBidi"/>
          <w:b/>
          <w:bCs/>
        </w:rPr>
        <w:t>*LOD</w:t>
      </w:r>
      <w:r w:rsidRPr="00AB78EA">
        <w:rPr>
          <w:rFonts w:asciiTheme="majorBidi" w:hAnsiTheme="majorBidi" w:cstheme="majorBidi"/>
        </w:rPr>
        <w:t xml:space="preserve">: </w:t>
      </w:r>
      <w:r w:rsidR="009E26E2" w:rsidRPr="00AB78EA">
        <w:rPr>
          <w:rFonts w:asciiTheme="majorBidi" w:hAnsiTheme="majorBidi" w:cstheme="majorBidi"/>
        </w:rPr>
        <w:t>level of detection</w:t>
      </w:r>
    </w:p>
    <w:p w:rsidR="008629D1" w:rsidRDefault="00F21D0E" w:rsidP="00D8594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lastRenderedPageBreak/>
        <mc:AlternateContent>
          <mc:Choice Requires="wps">
            <w:drawing>
              <wp:anchor distT="0" distB="0" distL="114300" distR="114300" simplePos="0" relativeHeight="251662848" behindDoc="0" locked="0" layoutInCell="1" allowOverlap="1">
                <wp:simplePos x="0" y="0"/>
                <wp:positionH relativeFrom="column">
                  <wp:posOffset>796925</wp:posOffset>
                </wp:positionH>
                <wp:positionV relativeFrom="paragraph">
                  <wp:posOffset>103505</wp:posOffset>
                </wp:positionV>
                <wp:extent cx="4216400" cy="1800225"/>
                <wp:effectExtent l="0" t="254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DD1" w:rsidRDefault="009E3DD1"/>
                          <w:p w:rsidR="009E3DD1" w:rsidRDefault="009E3DD1"/>
                          <w:p w:rsidR="009E3DD1" w:rsidRDefault="009E3D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62.75pt;margin-top:8.15pt;width:332pt;height:14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" filled="f" stroked="f">
                <v:textbox>
                  <w:txbxContent>
                    <w:p w:rsidR="00300292" w:rsidRDefault="00300292"/>
                    <w:p w:rsidR="00300292" w:rsidRDefault="00300292"/>
                    <w:p w:rsidR="00300292" w:rsidRDefault="00300292"/>
                  </w:txbxContent>
                </v:textbox>
              </v:shape>
            </w:pict>
          </mc:Fallback>
        </mc:AlternateContent>
      </w:r>
      <w:r w:rsidR="00930C9C">
        <w:rPr>
          <w:rFonts w:ascii="Times New Roman" w:hAnsi="Times New Roman" w:cs="Times New Roman"/>
          <w:b/>
          <w:bCs/>
          <w:noProof/>
          <w:color w:val="000000"/>
          <w:sz w:val="24"/>
          <w:szCs w:val="24"/>
        </w:rPr>
        <w:drawing>
          <wp:anchor distT="0" distB="0" distL="114300" distR="114300" simplePos="0" relativeHeight="251656703" behindDoc="1" locked="0" layoutInCell="1" allowOverlap="1">
            <wp:simplePos x="0" y="0"/>
            <wp:positionH relativeFrom="column">
              <wp:posOffset>2063750</wp:posOffset>
            </wp:positionH>
            <wp:positionV relativeFrom="paragraph">
              <wp:posOffset>-1301115</wp:posOffset>
            </wp:positionV>
            <wp:extent cx="1710055" cy="4157980"/>
            <wp:effectExtent l="1238250" t="0" r="1242695" b="0"/>
            <wp:wrapTight wrapText="bothSides">
              <wp:wrapPolygon edited="0">
                <wp:start x="21901" y="-74"/>
                <wp:lineTo x="-237" y="-74"/>
                <wp:lineTo x="-237" y="21697"/>
                <wp:lineTo x="21901" y="21697"/>
                <wp:lineTo x="21901" y="-74"/>
              </wp:wrapPolygon>
            </wp:wrapTight>
            <wp:docPr id="10"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rot="16200000">
                      <a:off x="0" y="0"/>
                      <a:ext cx="1710055" cy="4157980"/>
                    </a:xfrm>
                    <a:prstGeom prst="rect">
                      <a:avLst/>
                    </a:prstGeom>
                    <a:noFill/>
                    <a:ln w="12700">
                      <a:solidFill>
                        <a:schemeClr val="tx1"/>
                      </a:solidFill>
                      <a:miter lim="800000"/>
                      <a:headEnd/>
                      <a:tailEnd/>
                    </a:ln>
                  </pic:spPr>
                </pic:pic>
              </a:graphicData>
            </a:graphic>
          </wp:anchor>
        </w:drawing>
      </w:r>
    </w:p>
    <w:p w:rsidR="008629D1" w:rsidRDefault="008629D1" w:rsidP="00D8594F">
      <w:pPr>
        <w:autoSpaceDE w:val="0"/>
        <w:autoSpaceDN w:val="0"/>
        <w:adjustRightInd w:val="0"/>
        <w:spacing w:after="0" w:line="240" w:lineRule="auto"/>
        <w:rPr>
          <w:rFonts w:ascii="Times New Roman" w:hAnsi="Times New Roman" w:cs="Times New Roman"/>
          <w:b/>
          <w:bCs/>
          <w:color w:val="000000"/>
          <w:sz w:val="24"/>
          <w:szCs w:val="24"/>
        </w:rPr>
      </w:pPr>
    </w:p>
    <w:p w:rsidR="008629D1" w:rsidRDefault="008629D1" w:rsidP="00D8594F">
      <w:pPr>
        <w:autoSpaceDE w:val="0"/>
        <w:autoSpaceDN w:val="0"/>
        <w:adjustRightInd w:val="0"/>
        <w:spacing w:after="0" w:line="240" w:lineRule="auto"/>
        <w:rPr>
          <w:rFonts w:ascii="Times New Roman" w:hAnsi="Times New Roman" w:cs="Times New Roman"/>
          <w:b/>
          <w:bCs/>
          <w:color w:val="000000"/>
          <w:sz w:val="24"/>
          <w:szCs w:val="24"/>
        </w:rPr>
      </w:pPr>
    </w:p>
    <w:p w:rsidR="008629D1" w:rsidRDefault="008629D1" w:rsidP="00D8594F">
      <w:pPr>
        <w:autoSpaceDE w:val="0"/>
        <w:autoSpaceDN w:val="0"/>
        <w:adjustRightInd w:val="0"/>
        <w:spacing w:after="0" w:line="240" w:lineRule="auto"/>
        <w:rPr>
          <w:rFonts w:ascii="Times New Roman" w:hAnsi="Times New Roman" w:cs="Times New Roman"/>
          <w:b/>
          <w:bCs/>
          <w:color w:val="000000"/>
          <w:sz w:val="24"/>
          <w:szCs w:val="24"/>
        </w:rPr>
      </w:pPr>
    </w:p>
    <w:p w:rsidR="00F7437E" w:rsidRDefault="000F0CCC" w:rsidP="00D8594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AE3152" w:rsidRDefault="00F7437E" w:rsidP="00BB6B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BB6BA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p>
    <w:p w:rsidR="00617D9E" w:rsidRDefault="00617D9E" w:rsidP="00BB6BA0">
      <w:pPr>
        <w:autoSpaceDE w:val="0"/>
        <w:autoSpaceDN w:val="0"/>
        <w:adjustRightInd w:val="0"/>
        <w:spacing w:after="0" w:line="240" w:lineRule="auto"/>
        <w:rPr>
          <w:rFonts w:ascii="Times New Roman" w:hAnsi="Times New Roman" w:cs="Times New Roman"/>
          <w:b/>
          <w:bCs/>
          <w:color w:val="000000"/>
          <w:sz w:val="24"/>
          <w:szCs w:val="24"/>
        </w:rPr>
      </w:pPr>
    </w:p>
    <w:p w:rsidR="00617D9E" w:rsidRDefault="00617D9E" w:rsidP="00BB6BA0">
      <w:pPr>
        <w:autoSpaceDE w:val="0"/>
        <w:autoSpaceDN w:val="0"/>
        <w:adjustRightInd w:val="0"/>
        <w:spacing w:after="0" w:line="240" w:lineRule="auto"/>
        <w:rPr>
          <w:rFonts w:ascii="Times New Roman" w:hAnsi="Times New Roman" w:cs="Times New Roman"/>
          <w:b/>
          <w:bCs/>
          <w:color w:val="000000"/>
          <w:sz w:val="24"/>
          <w:szCs w:val="24"/>
        </w:rPr>
      </w:pPr>
    </w:p>
    <w:p w:rsidR="00E00EFD" w:rsidRDefault="00E00EFD" w:rsidP="00BB6BA0">
      <w:pPr>
        <w:autoSpaceDE w:val="0"/>
        <w:autoSpaceDN w:val="0"/>
        <w:adjustRightInd w:val="0"/>
        <w:spacing w:after="0" w:line="240" w:lineRule="auto"/>
        <w:rPr>
          <w:rFonts w:ascii="Times New Roman" w:hAnsi="Times New Roman" w:cs="Times New Roman"/>
          <w:b/>
          <w:bCs/>
          <w:color w:val="000000"/>
          <w:sz w:val="24"/>
          <w:szCs w:val="24"/>
        </w:rPr>
      </w:pPr>
    </w:p>
    <w:p w:rsidR="00E00EFD" w:rsidRDefault="00E00EFD" w:rsidP="00BB6B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930C9C" w:rsidRDefault="00930C9C" w:rsidP="00930C9C">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
    <w:p w:rsidR="00617D9E" w:rsidRPr="009E26E2" w:rsidRDefault="00930C9C" w:rsidP="009E26E2">
      <w:pPr>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Fig</w:t>
      </w:r>
      <w:r w:rsidR="00300292">
        <w:rPr>
          <w:rFonts w:ascii="Times New Roman" w:hAnsi="Times New Roman" w:cs="Times New Roman"/>
          <w:b/>
          <w:bCs/>
          <w:color w:val="000000"/>
          <w:sz w:val="24"/>
          <w:szCs w:val="24"/>
        </w:rPr>
        <w:t>ure</w:t>
      </w:r>
      <w:r>
        <w:rPr>
          <w:rFonts w:ascii="Times New Roman" w:hAnsi="Times New Roman" w:cs="Times New Roman"/>
          <w:b/>
          <w:bCs/>
          <w:color w:val="000000"/>
          <w:sz w:val="24"/>
          <w:szCs w:val="24"/>
        </w:rPr>
        <w:t>.1</w:t>
      </w:r>
      <w:r w:rsidR="00E00EFD">
        <w:rPr>
          <w:rFonts w:ascii="Times New Roman" w:hAnsi="Times New Roman" w:cs="Times New Roman"/>
          <w:b/>
          <w:bCs/>
          <w:color w:val="000000"/>
          <w:sz w:val="24"/>
          <w:szCs w:val="24"/>
        </w:rPr>
        <w:t xml:space="preserve">. </w:t>
      </w:r>
      <w:r w:rsidR="009E26E2">
        <w:rPr>
          <w:rFonts w:ascii="Times New Roman" w:hAnsi="Times New Roman" w:cs="Times New Roman"/>
          <w:b/>
          <w:bCs/>
          <w:color w:val="000000"/>
          <w:sz w:val="24"/>
          <w:szCs w:val="24"/>
        </w:rPr>
        <w:t>S</w:t>
      </w:r>
      <w:r w:rsidR="00E00EFD" w:rsidRPr="009E26E2">
        <w:rPr>
          <w:rFonts w:ascii="Times New Roman" w:hAnsi="Times New Roman" w:cs="Times New Roman"/>
          <w:color w:val="000000"/>
          <w:sz w:val="24"/>
          <w:szCs w:val="24"/>
        </w:rPr>
        <w:t>chematic diagram of the bioreactor</w:t>
      </w:r>
      <w:r w:rsidR="00300292">
        <w:rPr>
          <w:rFonts w:ascii="Times New Roman" w:hAnsi="Times New Roman" w:cs="Times New Roman"/>
          <w:color w:val="000000"/>
          <w:sz w:val="24"/>
          <w:szCs w:val="24"/>
        </w:rPr>
        <w:t>.</w:t>
      </w:r>
      <w:proofErr w:type="gramEnd"/>
    </w:p>
    <w:p w:rsidR="00617D9E" w:rsidRDefault="00AE3152" w:rsidP="00BB6BA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bookmarkStart w:id="4" w:name="_GoBack"/>
      <w:bookmarkEnd w:id="4"/>
      <w:r>
        <w:rPr>
          <w:rFonts w:ascii="Times New Roman" w:hAnsi="Times New Roman" w:cs="Times New Roman"/>
          <w:b/>
          <w:bCs/>
          <w:color w:val="000000"/>
          <w:sz w:val="24"/>
          <w:szCs w:val="24"/>
        </w:rPr>
        <w:t xml:space="preserve">                </w:t>
      </w:r>
    </w:p>
    <w:p w:rsidR="00AB78EA" w:rsidRDefault="00E00EFD" w:rsidP="006B5B9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617D9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p>
    <w:p w:rsidR="00030AB1" w:rsidRDefault="00C85CC8" w:rsidP="00EC1496">
      <w:pPr>
        <w:autoSpaceDE w:val="0"/>
        <w:autoSpaceDN w:val="0"/>
        <w:adjustRightInd w:val="0"/>
        <w:spacing w:after="0" w:line="240" w:lineRule="auto"/>
        <w:rPr>
          <w:rFonts w:ascii="Times New Roman" w:hAnsi="Times New Roman" w:cs="Times New Roman"/>
          <w:b/>
          <w:bCs/>
          <w:color w:val="000000"/>
          <w:sz w:val="24"/>
          <w:szCs w:val="24"/>
        </w:rPr>
      </w:pPr>
      <w:r w:rsidRPr="00C85CC8">
        <w:rPr>
          <w:rFonts w:ascii="Times New Roman" w:hAnsi="Times New Roman" w:cs="Times New Roman"/>
          <w:b/>
          <w:bCs/>
          <w:noProof/>
          <w:color w:val="000000"/>
          <w:sz w:val="24"/>
          <w:szCs w:val="24"/>
        </w:rPr>
        <w:drawing>
          <wp:inline distT="0" distB="0" distL="0" distR="0">
            <wp:extent cx="6043696" cy="2069432"/>
            <wp:effectExtent l="19050" t="0" r="14204" b="7018"/>
            <wp:docPr id="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6DDC" w:rsidRDefault="00806DDC" w:rsidP="00782FEE">
      <w:pPr>
        <w:autoSpaceDE w:val="0"/>
        <w:autoSpaceDN w:val="0"/>
        <w:adjustRightInd w:val="0"/>
        <w:spacing w:after="0" w:line="240" w:lineRule="auto"/>
        <w:jc w:val="center"/>
        <w:rPr>
          <w:rFonts w:ascii="Times New Roman" w:hAnsi="Times New Roman" w:cs="Times New Roman"/>
          <w:sz w:val="24"/>
          <w:szCs w:val="24"/>
        </w:rPr>
      </w:pPr>
      <w:proofErr w:type="gramStart"/>
      <w:r w:rsidRPr="00806DDC">
        <w:rPr>
          <w:rFonts w:ascii="Times New Roman" w:hAnsi="Times New Roman" w:cs="Times New Roman"/>
          <w:b/>
          <w:bCs/>
          <w:sz w:val="24"/>
          <w:szCs w:val="24"/>
        </w:rPr>
        <w:t xml:space="preserve">Figure </w:t>
      </w:r>
      <w:r w:rsidR="00782FEE">
        <w:rPr>
          <w:rFonts w:ascii="Times New Roman" w:hAnsi="Times New Roman" w:cs="Times New Roman"/>
          <w:b/>
          <w:bCs/>
          <w:sz w:val="24"/>
          <w:szCs w:val="24"/>
        </w:rPr>
        <w:t>2</w:t>
      </w:r>
      <w:r w:rsidRPr="00806DDC">
        <w:rPr>
          <w:rFonts w:ascii="Times New Roman" w:hAnsi="Times New Roman" w:cs="Times New Roman"/>
          <w:b/>
          <w:bCs/>
          <w:sz w:val="24"/>
          <w:szCs w:val="24"/>
        </w:rPr>
        <w:t>.</w:t>
      </w:r>
      <w:proofErr w:type="gramEnd"/>
      <w:r w:rsidRPr="00806DDC">
        <w:rPr>
          <w:rFonts w:ascii="Times New Roman" w:hAnsi="Times New Roman" w:cs="Times New Roman"/>
          <w:sz w:val="24"/>
          <w:szCs w:val="24"/>
        </w:rPr>
        <w:t xml:space="preserve"> </w:t>
      </w:r>
      <w:proofErr w:type="gramStart"/>
      <w:r w:rsidRPr="00806DDC">
        <w:rPr>
          <w:rFonts w:ascii="Times New Roman" w:hAnsi="Times New Roman" w:cs="Times New Roman"/>
          <w:sz w:val="24"/>
          <w:szCs w:val="24"/>
        </w:rPr>
        <w:t>Organic matter variations through the composting processes.</w:t>
      </w:r>
      <w:proofErr w:type="gramEnd"/>
    </w:p>
    <w:p w:rsidR="00F7437E" w:rsidRPr="00806DDC" w:rsidRDefault="00F7437E" w:rsidP="00782FEE">
      <w:pPr>
        <w:autoSpaceDE w:val="0"/>
        <w:autoSpaceDN w:val="0"/>
        <w:adjustRightInd w:val="0"/>
        <w:spacing w:after="0" w:line="240" w:lineRule="auto"/>
        <w:jc w:val="center"/>
        <w:rPr>
          <w:rFonts w:ascii="Times New Roman" w:hAnsi="Times New Roman" w:cs="Times New Roman"/>
          <w:sz w:val="24"/>
          <w:szCs w:val="24"/>
        </w:rPr>
      </w:pPr>
    </w:p>
    <w:p w:rsidR="00806DDC" w:rsidRDefault="00806DDC" w:rsidP="00806DDC">
      <w:pPr>
        <w:autoSpaceDE w:val="0"/>
        <w:autoSpaceDN w:val="0"/>
        <w:adjustRightInd w:val="0"/>
        <w:spacing w:after="0" w:line="240" w:lineRule="auto"/>
        <w:jc w:val="center"/>
        <w:rPr>
          <w:rFonts w:ascii="Times New Roman" w:hAnsi="Times New Roman" w:cs="Times New Roman"/>
          <w:sz w:val="24"/>
          <w:szCs w:val="24"/>
        </w:rPr>
      </w:pPr>
    </w:p>
    <w:p w:rsidR="00EC1496" w:rsidRPr="00781C5C" w:rsidRDefault="00EC1496" w:rsidP="00300292">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sidRPr="00781C5C">
        <w:rPr>
          <w:rFonts w:ascii="Times New Roman" w:hAnsi="Times New Roman" w:cs="Times New Roman"/>
          <w:b/>
          <w:bCs/>
          <w:color w:val="000000"/>
          <w:sz w:val="24"/>
          <w:szCs w:val="24"/>
        </w:rPr>
        <w:t xml:space="preserve">Table </w:t>
      </w:r>
      <w:r w:rsidR="006672D2">
        <w:rPr>
          <w:rFonts w:ascii="Times New Roman" w:hAnsi="Times New Roman" w:cs="Times New Roman"/>
          <w:b/>
          <w:bCs/>
          <w:color w:val="000000"/>
          <w:sz w:val="24"/>
          <w:szCs w:val="24"/>
        </w:rPr>
        <w:t>3</w:t>
      </w:r>
      <w:r w:rsidR="00A82465">
        <w:rPr>
          <w:rFonts w:ascii="Times New Roman" w:hAnsi="Times New Roman" w:cs="Times New Roman"/>
          <w:b/>
          <w:bCs/>
          <w:color w:val="000000"/>
          <w:sz w:val="24"/>
          <w:szCs w:val="24"/>
        </w:rPr>
        <w:t>.</w:t>
      </w:r>
      <w:proofErr w:type="gramEnd"/>
      <w:r w:rsidRPr="00781C5C">
        <w:rPr>
          <w:rFonts w:ascii="Times New Roman" w:hAnsi="Times New Roman" w:cs="Times New Roman"/>
          <w:b/>
          <w:bCs/>
          <w:color w:val="000000"/>
          <w:sz w:val="24"/>
          <w:szCs w:val="24"/>
        </w:rPr>
        <w:t xml:space="preserve"> </w:t>
      </w:r>
      <w:proofErr w:type="gramStart"/>
      <w:r w:rsidRPr="00A13576">
        <w:rPr>
          <w:rFonts w:ascii="Times New Roman" w:hAnsi="Times New Roman" w:cs="Times New Roman"/>
          <w:color w:val="000000"/>
          <w:sz w:val="24"/>
          <w:szCs w:val="24"/>
        </w:rPr>
        <w:t>Properties of initial and final compost</w:t>
      </w:r>
      <w:r w:rsidR="008D0D98">
        <w:rPr>
          <w:rFonts w:ascii="Times New Roman" w:hAnsi="Times New Roman" w:cs="Times New Roman"/>
          <w:color w:val="000000"/>
          <w:sz w:val="24"/>
          <w:szCs w:val="24"/>
        </w:rPr>
        <w:t>.</w:t>
      </w:r>
      <w:proofErr w:type="gramEnd"/>
    </w:p>
    <w:tbl>
      <w:tblPr>
        <w:tblStyle w:val="TableGrid"/>
        <w:tblW w:w="0" w:type="auto"/>
        <w:tblLook w:val="04A0" w:firstRow="1" w:lastRow="0" w:firstColumn="1" w:lastColumn="0" w:noHBand="0" w:noVBand="1"/>
      </w:tblPr>
      <w:tblGrid>
        <w:gridCol w:w="779"/>
        <w:gridCol w:w="791"/>
        <w:gridCol w:w="833"/>
        <w:gridCol w:w="815"/>
        <w:gridCol w:w="791"/>
        <w:gridCol w:w="756"/>
        <w:gridCol w:w="870"/>
        <w:gridCol w:w="791"/>
        <w:gridCol w:w="710"/>
        <w:gridCol w:w="870"/>
        <w:gridCol w:w="791"/>
        <w:gridCol w:w="756"/>
      </w:tblGrid>
      <w:tr w:rsidR="00843FCD" w:rsidRPr="009E26E2" w:rsidTr="001C40BF">
        <w:trPr>
          <w:trHeight w:val="303"/>
        </w:trPr>
        <w:tc>
          <w:tcPr>
            <w:tcW w:w="779" w:type="dxa"/>
            <w:vMerge w:val="restart"/>
            <w:tcBorders>
              <w:top w:val="single" w:sz="18" w:space="0" w:color="auto"/>
              <w:left w:val="single" w:sz="18" w:space="0" w:color="auto"/>
            </w:tcBorders>
            <w:shd w:val="clear" w:color="auto" w:fill="auto"/>
          </w:tcPr>
          <w:p w:rsidR="00843FCD" w:rsidRPr="009E26E2" w:rsidRDefault="00843FCD" w:rsidP="00EC1496">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Trials</w:t>
            </w:r>
          </w:p>
        </w:tc>
        <w:tc>
          <w:tcPr>
            <w:tcW w:w="1624" w:type="dxa"/>
            <w:gridSpan w:val="2"/>
            <w:tcBorders>
              <w:top w:val="single" w:sz="18" w:space="0" w:color="auto"/>
            </w:tcBorders>
            <w:shd w:val="clear" w:color="auto" w:fill="auto"/>
          </w:tcPr>
          <w:p w:rsidR="00843FCD" w:rsidRPr="009E26E2" w:rsidRDefault="00843FCD" w:rsidP="00BF7F7D">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O.M%</w:t>
            </w:r>
          </w:p>
        </w:tc>
        <w:tc>
          <w:tcPr>
            <w:tcW w:w="815" w:type="dxa"/>
            <w:vMerge w:val="restart"/>
            <w:tcBorders>
              <w:top w:val="single" w:sz="18" w:space="0" w:color="auto"/>
            </w:tcBorders>
            <w:shd w:val="clear" w:color="auto" w:fill="auto"/>
          </w:tcPr>
          <w:p w:rsidR="00843FCD" w:rsidRPr="009E26E2" w:rsidRDefault="00843FCD" w:rsidP="00843FCD">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%Red</w:t>
            </w:r>
          </w:p>
        </w:tc>
        <w:tc>
          <w:tcPr>
            <w:tcW w:w="1502" w:type="dxa"/>
            <w:gridSpan w:val="2"/>
            <w:tcBorders>
              <w:top w:val="single" w:sz="18" w:space="0" w:color="auto"/>
            </w:tcBorders>
            <w:shd w:val="clear" w:color="auto" w:fill="auto"/>
          </w:tcPr>
          <w:p w:rsidR="00843FCD" w:rsidRPr="009E26E2" w:rsidRDefault="00843FCD" w:rsidP="00BF7F7D">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O.C.%</w:t>
            </w:r>
          </w:p>
        </w:tc>
        <w:tc>
          <w:tcPr>
            <w:tcW w:w="870" w:type="dxa"/>
            <w:vMerge w:val="restart"/>
            <w:tcBorders>
              <w:top w:val="single" w:sz="18" w:space="0" w:color="auto"/>
            </w:tcBorders>
            <w:shd w:val="clear" w:color="auto" w:fill="auto"/>
          </w:tcPr>
          <w:p w:rsidR="00843FCD" w:rsidRPr="009E26E2" w:rsidRDefault="00843FCD" w:rsidP="000D0C0B">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%Red.</w:t>
            </w:r>
          </w:p>
        </w:tc>
        <w:tc>
          <w:tcPr>
            <w:tcW w:w="1496" w:type="dxa"/>
            <w:gridSpan w:val="2"/>
            <w:tcBorders>
              <w:top w:val="single" w:sz="18" w:space="0" w:color="auto"/>
            </w:tcBorders>
            <w:shd w:val="clear" w:color="auto" w:fill="auto"/>
          </w:tcPr>
          <w:p w:rsidR="00843FCD" w:rsidRPr="009E26E2" w:rsidRDefault="00843FCD" w:rsidP="00BA1566">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N%</w:t>
            </w:r>
          </w:p>
        </w:tc>
        <w:tc>
          <w:tcPr>
            <w:tcW w:w="870" w:type="dxa"/>
            <w:vMerge w:val="restart"/>
            <w:tcBorders>
              <w:top w:val="single" w:sz="18" w:space="0" w:color="auto"/>
            </w:tcBorders>
            <w:shd w:val="clear" w:color="auto" w:fill="auto"/>
          </w:tcPr>
          <w:p w:rsidR="00843FCD" w:rsidRPr="009E26E2" w:rsidRDefault="00843FCD" w:rsidP="000D0C0B">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%Red.</w:t>
            </w:r>
          </w:p>
        </w:tc>
        <w:tc>
          <w:tcPr>
            <w:tcW w:w="1502" w:type="dxa"/>
            <w:gridSpan w:val="2"/>
            <w:tcBorders>
              <w:top w:val="single" w:sz="18" w:space="0" w:color="auto"/>
              <w:right w:val="single" w:sz="18" w:space="0" w:color="auto"/>
            </w:tcBorders>
            <w:shd w:val="clear" w:color="auto" w:fill="auto"/>
          </w:tcPr>
          <w:p w:rsidR="00843FCD" w:rsidRPr="009E26E2" w:rsidRDefault="00843FCD" w:rsidP="00843FCD">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C/N%</w:t>
            </w:r>
          </w:p>
        </w:tc>
      </w:tr>
      <w:tr w:rsidR="00D327B0" w:rsidRPr="009E26E2" w:rsidTr="001C40BF">
        <w:trPr>
          <w:trHeight w:val="243"/>
        </w:trPr>
        <w:tc>
          <w:tcPr>
            <w:tcW w:w="779" w:type="dxa"/>
            <w:vMerge/>
            <w:tcBorders>
              <w:left w:val="single" w:sz="18" w:space="0" w:color="auto"/>
            </w:tcBorders>
            <w:shd w:val="clear" w:color="auto" w:fill="auto"/>
          </w:tcPr>
          <w:p w:rsidR="00843FCD" w:rsidRPr="009E26E2" w:rsidRDefault="00843FCD" w:rsidP="00EC1496">
            <w:pPr>
              <w:autoSpaceDE w:val="0"/>
              <w:autoSpaceDN w:val="0"/>
              <w:adjustRightInd w:val="0"/>
              <w:rPr>
                <w:rFonts w:asciiTheme="majorBidi" w:hAnsiTheme="majorBidi" w:cstheme="majorBidi"/>
                <w:color w:val="000000"/>
                <w:sz w:val="24"/>
                <w:szCs w:val="24"/>
              </w:rPr>
            </w:pPr>
          </w:p>
        </w:tc>
        <w:tc>
          <w:tcPr>
            <w:tcW w:w="791" w:type="dxa"/>
            <w:shd w:val="clear" w:color="auto" w:fill="auto"/>
          </w:tcPr>
          <w:p w:rsidR="00843FCD" w:rsidRPr="009E26E2" w:rsidRDefault="00843FCD" w:rsidP="00EC1496">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Initial</w:t>
            </w:r>
          </w:p>
        </w:tc>
        <w:tc>
          <w:tcPr>
            <w:tcW w:w="833" w:type="dxa"/>
            <w:shd w:val="clear" w:color="auto" w:fill="auto"/>
          </w:tcPr>
          <w:p w:rsidR="00843FCD" w:rsidRPr="009E26E2" w:rsidRDefault="00843FCD" w:rsidP="00EC1496">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Final</w:t>
            </w:r>
          </w:p>
        </w:tc>
        <w:tc>
          <w:tcPr>
            <w:tcW w:w="815" w:type="dxa"/>
            <w:vMerge/>
            <w:shd w:val="clear" w:color="auto" w:fill="auto"/>
          </w:tcPr>
          <w:p w:rsidR="00843FCD" w:rsidRPr="009E26E2" w:rsidRDefault="00843FCD" w:rsidP="00EC1496">
            <w:pPr>
              <w:autoSpaceDE w:val="0"/>
              <w:autoSpaceDN w:val="0"/>
              <w:adjustRightInd w:val="0"/>
              <w:rPr>
                <w:rFonts w:asciiTheme="majorBidi" w:hAnsiTheme="majorBidi" w:cstheme="majorBidi"/>
                <w:color w:val="000000"/>
                <w:sz w:val="24"/>
                <w:szCs w:val="24"/>
              </w:rPr>
            </w:pPr>
          </w:p>
        </w:tc>
        <w:tc>
          <w:tcPr>
            <w:tcW w:w="791" w:type="dxa"/>
            <w:shd w:val="clear" w:color="auto" w:fill="auto"/>
          </w:tcPr>
          <w:p w:rsidR="00843FCD" w:rsidRPr="009E26E2" w:rsidRDefault="00843FCD" w:rsidP="000D0C0B">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Initial</w:t>
            </w:r>
          </w:p>
        </w:tc>
        <w:tc>
          <w:tcPr>
            <w:tcW w:w="711" w:type="dxa"/>
            <w:shd w:val="clear" w:color="auto" w:fill="auto"/>
          </w:tcPr>
          <w:p w:rsidR="00843FCD" w:rsidRPr="009E26E2" w:rsidRDefault="00843FCD" w:rsidP="000D0C0B">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Final</w:t>
            </w:r>
          </w:p>
        </w:tc>
        <w:tc>
          <w:tcPr>
            <w:tcW w:w="870" w:type="dxa"/>
            <w:vMerge/>
            <w:shd w:val="clear" w:color="auto" w:fill="auto"/>
          </w:tcPr>
          <w:p w:rsidR="00843FCD" w:rsidRPr="009E26E2" w:rsidRDefault="00843FCD" w:rsidP="00EC1496">
            <w:pPr>
              <w:autoSpaceDE w:val="0"/>
              <w:autoSpaceDN w:val="0"/>
              <w:adjustRightInd w:val="0"/>
              <w:rPr>
                <w:rFonts w:asciiTheme="majorBidi" w:hAnsiTheme="majorBidi" w:cstheme="majorBidi"/>
                <w:color w:val="000000"/>
                <w:sz w:val="24"/>
                <w:szCs w:val="24"/>
              </w:rPr>
            </w:pPr>
          </w:p>
        </w:tc>
        <w:tc>
          <w:tcPr>
            <w:tcW w:w="791" w:type="dxa"/>
            <w:shd w:val="clear" w:color="auto" w:fill="auto"/>
          </w:tcPr>
          <w:p w:rsidR="00843FCD" w:rsidRPr="009E26E2" w:rsidRDefault="00843FCD" w:rsidP="00EC1496">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Initial</w:t>
            </w:r>
          </w:p>
        </w:tc>
        <w:tc>
          <w:tcPr>
            <w:tcW w:w="705" w:type="dxa"/>
            <w:shd w:val="clear" w:color="auto" w:fill="auto"/>
          </w:tcPr>
          <w:p w:rsidR="00843FCD" w:rsidRPr="009E26E2" w:rsidRDefault="00843FCD" w:rsidP="000D0C0B">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Final</w:t>
            </w:r>
          </w:p>
        </w:tc>
        <w:tc>
          <w:tcPr>
            <w:tcW w:w="870" w:type="dxa"/>
            <w:vMerge/>
            <w:shd w:val="clear" w:color="auto" w:fill="auto"/>
          </w:tcPr>
          <w:p w:rsidR="00843FCD" w:rsidRPr="009E26E2" w:rsidRDefault="00843FCD" w:rsidP="00611822">
            <w:pPr>
              <w:autoSpaceDE w:val="0"/>
              <w:autoSpaceDN w:val="0"/>
              <w:adjustRightInd w:val="0"/>
              <w:rPr>
                <w:rFonts w:asciiTheme="majorBidi" w:hAnsiTheme="majorBidi" w:cstheme="majorBidi"/>
                <w:color w:val="000000"/>
                <w:sz w:val="24"/>
                <w:szCs w:val="24"/>
              </w:rPr>
            </w:pPr>
          </w:p>
        </w:tc>
        <w:tc>
          <w:tcPr>
            <w:tcW w:w="791" w:type="dxa"/>
            <w:shd w:val="clear" w:color="auto" w:fill="auto"/>
          </w:tcPr>
          <w:p w:rsidR="00843FCD" w:rsidRPr="009E26E2" w:rsidRDefault="00843FCD" w:rsidP="0057131F">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Initial</w:t>
            </w:r>
          </w:p>
        </w:tc>
        <w:tc>
          <w:tcPr>
            <w:tcW w:w="711" w:type="dxa"/>
            <w:tcBorders>
              <w:right w:val="single" w:sz="18" w:space="0" w:color="auto"/>
            </w:tcBorders>
            <w:shd w:val="clear" w:color="auto" w:fill="auto"/>
          </w:tcPr>
          <w:p w:rsidR="00843FCD" w:rsidRPr="009E26E2" w:rsidRDefault="00843FCD" w:rsidP="0057131F">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Final</w:t>
            </w:r>
          </w:p>
        </w:tc>
      </w:tr>
      <w:tr w:rsidR="000D0C0B" w:rsidRPr="009E26E2" w:rsidTr="001C40BF">
        <w:trPr>
          <w:trHeight w:val="340"/>
        </w:trPr>
        <w:tc>
          <w:tcPr>
            <w:tcW w:w="779" w:type="dxa"/>
            <w:tcBorders>
              <w:left w:val="single" w:sz="18" w:space="0" w:color="auto"/>
            </w:tcBorders>
          </w:tcPr>
          <w:p w:rsidR="000D0C0B" w:rsidRPr="009E26E2" w:rsidRDefault="000D0C0B" w:rsidP="0057131F">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E1 3:1:1</w:t>
            </w:r>
          </w:p>
        </w:tc>
        <w:tc>
          <w:tcPr>
            <w:tcW w:w="791" w:type="dxa"/>
          </w:tcPr>
          <w:p w:rsidR="000D0C0B" w:rsidRPr="009E26E2" w:rsidRDefault="000D0C0B" w:rsidP="00D327B0">
            <w:pPr>
              <w:pStyle w:val="NoSpacing"/>
              <w:spacing w:line="276" w:lineRule="auto"/>
              <w:jc w:val="center"/>
              <w:rPr>
                <w:rFonts w:asciiTheme="majorBidi" w:eastAsiaTheme="majorEastAsia" w:hAnsiTheme="majorBidi" w:cstheme="majorBidi"/>
                <w:sz w:val="24"/>
                <w:szCs w:val="24"/>
                <w:lang w:bidi="ar-IQ"/>
              </w:rPr>
            </w:pPr>
            <w:r w:rsidRPr="009E26E2">
              <w:rPr>
                <w:rFonts w:asciiTheme="majorBidi" w:eastAsiaTheme="majorEastAsia" w:hAnsiTheme="majorBidi" w:cstheme="majorBidi"/>
                <w:sz w:val="24"/>
                <w:szCs w:val="24"/>
                <w:lang w:bidi="ar-IQ"/>
              </w:rPr>
              <w:t>60.24</w:t>
            </w:r>
          </w:p>
        </w:tc>
        <w:tc>
          <w:tcPr>
            <w:tcW w:w="833" w:type="dxa"/>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38.34</w:t>
            </w:r>
          </w:p>
        </w:tc>
        <w:tc>
          <w:tcPr>
            <w:tcW w:w="815" w:type="dxa"/>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36.35</w:t>
            </w:r>
          </w:p>
        </w:tc>
        <w:tc>
          <w:tcPr>
            <w:tcW w:w="791" w:type="dxa"/>
          </w:tcPr>
          <w:p w:rsidR="000D0C0B" w:rsidRPr="009E26E2" w:rsidRDefault="000D0C0B" w:rsidP="00D327B0">
            <w:pPr>
              <w:pStyle w:val="NoSpacing"/>
              <w:spacing w:line="276" w:lineRule="auto"/>
              <w:jc w:val="center"/>
              <w:rPr>
                <w:rFonts w:asciiTheme="majorBidi" w:hAnsiTheme="majorBidi" w:cstheme="majorBidi"/>
                <w:sz w:val="24"/>
                <w:szCs w:val="24"/>
                <w:lang w:bidi="ar-IQ"/>
              </w:rPr>
            </w:pPr>
            <w:r w:rsidRPr="009E26E2">
              <w:rPr>
                <w:rFonts w:asciiTheme="majorBidi" w:hAnsiTheme="majorBidi" w:cstheme="majorBidi"/>
                <w:sz w:val="24"/>
                <w:szCs w:val="24"/>
                <w:lang w:bidi="ar-IQ"/>
              </w:rPr>
              <w:t>33.47</w:t>
            </w:r>
          </w:p>
        </w:tc>
        <w:tc>
          <w:tcPr>
            <w:tcW w:w="711" w:type="dxa"/>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21.30</w:t>
            </w:r>
          </w:p>
        </w:tc>
        <w:tc>
          <w:tcPr>
            <w:tcW w:w="870" w:type="dxa"/>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36.5</w:t>
            </w:r>
          </w:p>
        </w:tc>
        <w:tc>
          <w:tcPr>
            <w:tcW w:w="791" w:type="dxa"/>
            <w:vAlign w:val="center"/>
          </w:tcPr>
          <w:p w:rsidR="000D0C0B" w:rsidRPr="009E26E2" w:rsidRDefault="000D0C0B" w:rsidP="000D0C0B">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1.72</w:t>
            </w:r>
          </w:p>
        </w:tc>
        <w:tc>
          <w:tcPr>
            <w:tcW w:w="705" w:type="dxa"/>
            <w:vAlign w:val="center"/>
          </w:tcPr>
          <w:p w:rsidR="000D0C0B" w:rsidRPr="009E26E2" w:rsidRDefault="000D0C0B" w:rsidP="000D0C0B">
            <w:pPr>
              <w:autoSpaceDE w:val="0"/>
              <w:autoSpaceDN w:val="0"/>
              <w:adjustRightInd w:val="0"/>
              <w:jc w:val="center"/>
              <w:rPr>
                <w:rFonts w:asciiTheme="majorBidi" w:hAnsiTheme="majorBidi" w:cstheme="majorBidi"/>
                <w:color w:val="000000"/>
                <w:sz w:val="24"/>
                <w:szCs w:val="24"/>
                <w:rtl/>
              </w:rPr>
            </w:pPr>
            <w:r w:rsidRPr="009E26E2">
              <w:rPr>
                <w:rFonts w:asciiTheme="majorBidi" w:hAnsiTheme="majorBidi" w:cstheme="majorBidi"/>
                <w:color w:val="000000"/>
                <w:sz w:val="24"/>
                <w:szCs w:val="24"/>
              </w:rPr>
              <w:t>1.75</w:t>
            </w:r>
          </w:p>
        </w:tc>
        <w:tc>
          <w:tcPr>
            <w:tcW w:w="870" w:type="dxa"/>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N.R*</w:t>
            </w:r>
          </w:p>
        </w:tc>
        <w:tc>
          <w:tcPr>
            <w:tcW w:w="791" w:type="dxa"/>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19.50</w:t>
            </w:r>
          </w:p>
        </w:tc>
        <w:tc>
          <w:tcPr>
            <w:tcW w:w="711" w:type="dxa"/>
            <w:tcBorders>
              <w:right w:val="single" w:sz="18" w:space="0" w:color="auto"/>
            </w:tcBorders>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12.17</w:t>
            </w:r>
          </w:p>
        </w:tc>
      </w:tr>
      <w:tr w:rsidR="000D0C0B" w:rsidRPr="009E26E2" w:rsidTr="001C40BF">
        <w:trPr>
          <w:trHeight w:val="340"/>
        </w:trPr>
        <w:tc>
          <w:tcPr>
            <w:tcW w:w="779" w:type="dxa"/>
            <w:tcBorders>
              <w:left w:val="single" w:sz="18" w:space="0" w:color="auto"/>
            </w:tcBorders>
          </w:tcPr>
          <w:p w:rsidR="000D0C0B" w:rsidRPr="009E26E2" w:rsidRDefault="000D0C0B" w:rsidP="00843FCD">
            <w:pPr>
              <w:autoSpaceDE w:val="0"/>
              <w:autoSpaceDN w:val="0"/>
              <w:adjustRightInd w:val="0"/>
              <w:rPr>
                <w:rFonts w:asciiTheme="majorBidi" w:hAnsiTheme="majorBidi" w:cstheme="majorBidi"/>
                <w:color w:val="000000"/>
                <w:sz w:val="24"/>
                <w:szCs w:val="24"/>
              </w:rPr>
            </w:pPr>
            <w:r w:rsidRPr="009E26E2">
              <w:rPr>
                <w:rFonts w:asciiTheme="majorBidi" w:hAnsiTheme="majorBidi" w:cstheme="majorBidi"/>
                <w:color w:val="000000"/>
                <w:sz w:val="24"/>
                <w:szCs w:val="24"/>
              </w:rPr>
              <w:t>E2 3:2:1</w:t>
            </w:r>
          </w:p>
        </w:tc>
        <w:tc>
          <w:tcPr>
            <w:tcW w:w="791" w:type="dxa"/>
          </w:tcPr>
          <w:p w:rsidR="000D0C0B" w:rsidRPr="009E26E2" w:rsidRDefault="000D0C0B" w:rsidP="00D327B0">
            <w:pPr>
              <w:pStyle w:val="NoSpacing"/>
              <w:spacing w:line="276" w:lineRule="auto"/>
              <w:jc w:val="center"/>
              <w:rPr>
                <w:rFonts w:asciiTheme="majorBidi" w:eastAsiaTheme="majorEastAsia" w:hAnsiTheme="majorBidi" w:cstheme="majorBidi"/>
                <w:sz w:val="24"/>
                <w:szCs w:val="24"/>
                <w:lang w:bidi="ar-IQ"/>
              </w:rPr>
            </w:pPr>
            <w:r w:rsidRPr="009E26E2">
              <w:rPr>
                <w:rFonts w:asciiTheme="majorBidi" w:eastAsiaTheme="majorEastAsia" w:hAnsiTheme="majorBidi" w:cstheme="majorBidi"/>
                <w:sz w:val="24"/>
                <w:szCs w:val="24"/>
                <w:lang w:bidi="ar-IQ"/>
              </w:rPr>
              <w:t>58.83</w:t>
            </w:r>
          </w:p>
        </w:tc>
        <w:tc>
          <w:tcPr>
            <w:tcW w:w="833" w:type="dxa"/>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42.58</w:t>
            </w:r>
          </w:p>
          <w:p w:rsidR="000D0C0B" w:rsidRPr="009E26E2" w:rsidRDefault="000D0C0B" w:rsidP="00D327B0">
            <w:pPr>
              <w:autoSpaceDE w:val="0"/>
              <w:autoSpaceDN w:val="0"/>
              <w:adjustRightInd w:val="0"/>
              <w:jc w:val="center"/>
              <w:rPr>
                <w:rFonts w:asciiTheme="majorBidi" w:hAnsiTheme="majorBidi" w:cstheme="majorBidi"/>
                <w:color w:val="000000"/>
                <w:sz w:val="24"/>
                <w:szCs w:val="24"/>
              </w:rPr>
            </w:pPr>
          </w:p>
        </w:tc>
        <w:tc>
          <w:tcPr>
            <w:tcW w:w="815" w:type="dxa"/>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27.62</w:t>
            </w:r>
          </w:p>
        </w:tc>
        <w:tc>
          <w:tcPr>
            <w:tcW w:w="791" w:type="dxa"/>
          </w:tcPr>
          <w:p w:rsidR="000D0C0B" w:rsidRPr="009E26E2" w:rsidRDefault="000D0C0B" w:rsidP="00D327B0">
            <w:pPr>
              <w:pStyle w:val="NoSpacing"/>
              <w:spacing w:line="276" w:lineRule="auto"/>
              <w:jc w:val="center"/>
              <w:rPr>
                <w:rFonts w:asciiTheme="majorBidi" w:eastAsiaTheme="majorEastAsia" w:hAnsiTheme="majorBidi" w:cstheme="majorBidi"/>
                <w:sz w:val="24"/>
                <w:szCs w:val="24"/>
                <w:lang w:bidi="ar-IQ"/>
              </w:rPr>
            </w:pPr>
            <w:r w:rsidRPr="009E26E2">
              <w:rPr>
                <w:rFonts w:asciiTheme="majorBidi" w:eastAsiaTheme="majorEastAsia" w:hAnsiTheme="majorBidi" w:cstheme="majorBidi"/>
                <w:sz w:val="24"/>
                <w:szCs w:val="24"/>
                <w:lang w:bidi="ar-IQ"/>
              </w:rPr>
              <w:t>32.68</w:t>
            </w:r>
          </w:p>
        </w:tc>
        <w:tc>
          <w:tcPr>
            <w:tcW w:w="711" w:type="dxa"/>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23.66</w:t>
            </w:r>
          </w:p>
        </w:tc>
        <w:tc>
          <w:tcPr>
            <w:tcW w:w="870" w:type="dxa"/>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27.6</w:t>
            </w:r>
          </w:p>
        </w:tc>
        <w:tc>
          <w:tcPr>
            <w:tcW w:w="791" w:type="dxa"/>
            <w:vAlign w:val="center"/>
          </w:tcPr>
          <w:p w:rsidR="000D0C0B" w:rsidRPr="009E26E2" w:rsidRDefault="000D0C0B" w:rsidP="000D0C0B">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1.78</w:t>
            </w:r>
          </w:p>
        </w:tc>
        <w:tc>
          <w:tcPr>
            <w:tcW w:w="705" w:type="dxa"/>
            <w:vAlign w:val="center"/>
          </w:tcPr>
          <w:p w:rsidR="000D0C0B" w:rsidRPr="009E26E2" w:rsidRDefault="000D0C0B" w:rsidP="000D0C0B">
            <w:pPr>
              <w:autoSpaceDE w:val="0"/>
              <w:autoSpaceDN w:val="0"/>
              <w:adjustRightInd w:val="0"/>
              <w:jc w:val="center"/>
              <w:rPr>
                <w:rFonts w:asciiTheme="majorBidi" w:hAnsiTheme="majorBidi" w:cstheme="majorBidi"/>
                <w:color w:val="000000"/>
                <w:sz w:val="24"/>
                <w:szCs w:val="24"/>
                <w:rtl/>
              </w:rPr>
            </w:pPr>
            <w:r w:rsidRPr="009E26E2">
              <w:rPr>
                <w:rFonts w:asciiTheme="majorBidi" w:hAnsiTheme="majorBidi" w:cstheme="majorBidi"/>
                <w:color w:val="000000"/>
                <w:sz w:val="24"/>
                <w:szCs w:val="24"/>
              </w:rPr>
              <w:t>1.40</w:t>
            </w:r>
          </w:p>
        </w:tc>
        <w:tc>
          <w:tcPr>
            <w:tcW w:w="870" w:type="dxa"/>
          </w:tcPr>
          <w:p w:rsidR="000D0C0B" w:rsidRPr="009E26E2" w:rsidRDefault="008720CE"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21.3</w:t>
            </w:r>
          </w:p>
        </w:tc>
        <w:tc>
          <w:tcPr>
            <w:tcW w:w="791" w:type="dxa"/>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18.32</w:t>
            </w:r>
          </w:p>
        </w:tc>
        <w:tc>
          <w:tcPr>
            <w:tcW w:w="711" w:type="dxa"/>
            <w:tcBorders>
              <w:right w:val="single" w:sz="18" w:space="0" w:color="auto"/>
            </w:tcBorders>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9E26E2">
              <w:rPr>
                <w:rFonts w:asciiTheme="majorBidi" w:hAnsiTheme="majorBidi" w:cstheme="majorBidi"/>
                <w:color w:val="000000"/>
                <w:sz w:val="24"/>
                <w:szCs w:val="24"/>
              </w:rPr>
              <w:t>16.9</w:t>
            </w:r>
          </w:p>
        </w:tc>
      </w:tr>
      <w:tr w:rsidR="000D0C0B" w:rsidRPr="009E26E2" w:rsidTr="00FF6057">
        <w:trPr>
          <w:trHeight w:val="340"/>
        </w:trPr>
        <w:tc>
          <w:tcPr>
            <w:tcW w:w="779" w:type="dxa"/>
            <w:tcBorders>
              <w:left w:val="single" w:sz="18" w:space="0" w:color="auto"/>
              <w:bottom w:val="single" w:sz="18" w:space="0" w:color="auto"/>
            </w:tcBorders>
            <w:shd w:val="clear" w:color="auto" w:fill="auto"/>
          </w:tcPr>
          <w:p w:rsidR="000D0C0B" w:rsidRPr="001C40BF" w:rsidRDefault="00F21D0E" w:rsidP="00530C0E">
            <w:pPr>
              <w:autoSpaceDE w:val="0"/>
              <w:autoSpaceDN w:val="0"/>
              <w:adjustRightInd w:val="0"/>
              <w:rPr>
                <w:rFonts w:asciiTheme="majorBidi" w:hAnsiTheme="majorBidi" w:cstheme="majorBidi"/>
                <w:color w:val="000000"/>
                <w:sz w:val="24"/>
                <w:szCs w:val="24"/>
                <w:highlight w:val="yellow"/>
              </w:rPr>
            </w:pPr>
            <w:r w:rsidRPr="001C40BF">
              <w:rPr>
                <w:rFonts w:asciiTheme="majorBidi" w:hAnsiTheme="majorBidi" w:cstheme="majorBidi"/>
                <w:noProof/>
                <w:color w:val="000000"/>
                <w:sz w:val="24"/>
                <w:szCs w:val="24"/>
                <w:highlight w:val="yellow"/>
              </w:rPr>
              <mc:AlternateContent>
                <mc:Choice Requires="wps">
                  <w:drawing>
                    <wp:anchor distT="0" distB="0" distL="114300" distR="114300" simplePos="0" relativeHeight="251661824" behindDoc="0" locked="0" layoutInCell="1" allowOverlap="1" wp14:anchorId="49257132" wp14:editId="3C746FF1">
                      <wp:simplePos x="0" y="0"/>
                      <wp:positionH relativeFrom="column">
                        <wp:posOffset>16677</wp:posOffset>
                      </wp:positionH>
                      <wp:positionV relativeFrom="paragraph">
                        <wp:posOffset>434240</wp:posOffset>
                      </wp:positionV>
                      <wp:extent cx="1453515" cy="23114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DD1" w:rsidRPr="009E26E2" w:rsidRDefault="009E3DD1" w:rsidP="000D0C0B">
                                  <w:pPr>
                                    <w:autoSpaceDE w:val="0"/>
                                    <w:autoSpaceDN w:val="0"/>
                                    <w:adjustRightInd w:val="0"/>
                                    <w:rPr>
                                      <w:rFonts w:asciiTheme="majorBidi" w:hAnsiTheme="majorBidi" w:cstheme="majorBidi"/>
                                      <w:color w:val="000000"/>
                                    </w:rPr>
                                  </w:pPr>
                                  <w:r w:rsidRPr="000D0C0B">
                                    <w:rPr>
                                      <w:rFonts w:asciiTheme="majorBidi" w:hAnsiTheme="majorBidi" w:cstheme="majorBidi"/>
                                      <w:b/>
                                      <w:bCs/>
                                      <w:color w:val="000000"/>
                                    </w:rPr>
                                    <w:t xml:space="preserve">N.R: </w:t>
                                  </w:r>
                                  <w:r w:rsidRPr="009E26E2">
                                    <w:rPr>
                                      <w:rFonts w:asciiTheme="majorBidi" w:hAnsiTheme="majorBidi" w:cstheme="majorBidi"/>
                                      <w:color w:val="000000"/>
                                    </w:rPr>
                                    <w:t>no reduction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1.3pt;margin-top:34.2pt;width:114.45pt;height:1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" stroked="f">
                      <v:textbox>
                        <w:txbxContent>
                          <w:p w:rsidR="00300292" w:rsidRPr="009E26E2" w:rsidRDefault="00300292" w:rsidP="000D0C0B">
                            <w:pPr>
                              <w:autoSpaceDE w:val="0"/>
                              <w:autoSpaceDN w:val="0"/>
                              <w:adjustRightInd w:val="0"/>
                              <w:rPr>
                                <w:rFonts w:asciiTheme="majorBidi" w:hAnsiTheme="majorBidi" w:cstheme="majorBidi"/>
                                <w:color w:val="000000"/>
                              </w:rPr>
                            </w:pPr>
                            <w:r w:rsidRPr="000D0C0B">
                              <w:rPr>
                                <w:rFonts w:asciiTheme="majorBidi" w:hAnsiTheme="majorBidi" w:cstheme="majorBidi"/>
                                <w:b/>
                                <w:bCs/>
                                <w:color w:val="000000"/>
                              </w:rPr>
                              <w:t xml:space="preserve">N.R: </w:t>
                            </w:r>
                            <w:r w:rsidRPr="009E26E2">
                              <w:rPr>
                                <w:rFonts w:asciiTheme="majorBidi" w:hAnsiTheme="majorBidi" w:cstheme="majorBidi"/>
                                <w:color w:val="000000"/>
                              </w:rPr>
                              <w:t>no reduction</w:t>
                            </w:r>
                          </w:p>
                        </w:txbxContent>
                      </v:textbox>
                    </v:shape>
                  </w:pict>
                </mc:Fallback>
              </mc:AlternateContent>
            </w:r>
            <w:r w:rsidR="000D0C0B" w:rsidRPr="001C40BF">
              <w:rPr>
                <w:rFonts w:asciiTheme="majorBidi" w:hAnsiTheme="majorBidi" w:cstheme="majorBidi"/>
                <w:color w:val="000000"/>
                <w:sz w:val="24"/>
                <w:szCs w:val="24"/>
                <w:highlight w:val="yellow"/>
              </w:rPr>
              <w:t>E3 3:3:1</w:t>
            </w:r>
          </w:p>
        </w:tc>
        <w:tc>
          <w:tcPr>
            <w:tcW w:w="791" w:type="dxa"/>
            <w:tcBorders>
              <w:bottom w:val="single" w:sz="18" w:space="0" w:color="auto"/>
            </w:tcBorders>
            <w:shd w:val="clear" w:color="auto" w:fill="auto"/>
          </w:tcPr>
          <w:p w:rsidR="000D0C0B" w:rsidRPr="001C40BF" w:rsidRDefault="000D0C0B" w:rsidP="00D327B0">
            <w:pPr>
              <w:pStyle w:val="NoSpacing"/>
              <w:spacing w:line="276" w:lineRule="auto"/>
              <w:jc w:val="center"/>
              <w:rPr>
                <w:rFonts w:asciiTheme="majorBidi" w:hAnsiTheme="majorBidi" w:cstheme="majorBidi"/>
                <w:sz w:val="24"/>
                <w:szCs w:val="24"/>
                <w:highlight w:val="yellow"/>
                <w:lang w:bidi="ar-IQ"/>
              </w:rPr>
            </w:pPr>
            <w:r w:rsidRPr="001C40BF">
              <w:rPr>
                <w:rFonts w:asciiTheme="majorBidi" w:hAnsiTheme="majorBidi" w:cstheme="majorBidi"/>
                <w:sz w:val="24"/>
                <w:szCs w:val="24"/>
                <w:highlight w:val="yellow"/>
                <w:lang w:bidi="ar-IQ"/>
              </w:rPr>
              <w:t>56.84</w:t>
            </w:r>
          </w:p>
        </w:tc>
        <w:tc>
          <w:tcPr>
            <w:tcW w:w="833" w:type="dxa"/>
            <w:tcBorders>
              <w:bottom w:val="single" w:sz="18" w:space="0" w:color="auto"/>
            </w:tcBorders>
            <w:shd w:val="clear" w:color="auto" w:fill="auto"/>
          </w:tcPr>
          <w:p w:rsidR="000D0C0B" w:rsidRPr="001C40BF" w:rsidRDefault="000D0C0B" w:rsidP="00D327B0">
            <w:pPr>
              <w:autoSpaceDE w:val="0"/>
              <w:autoSpaceDN w:val="0"/>
              <w:adjustRightInd w:val="0"/>
              <w:jc w:val="center"/>
              <w:rPr>
                <w:rFonts w:asciiTheme="majorBidi" w:hAnsiTheme="majorBidi" w:cstheme="majorBidi"/>
                <w:color w:val="000000"/>
                <w:sz w:val="24"/>
                <w:szCs w:val="24"/>
                <w:highlight w:val="yellow"/>
              </w:rPr>
            </w:pPr>
            <w:r w:rsidRPr="001C40BF">
              <w:rPr>
                <w:rFonts w:asciiTheme="majorBidi" w:hAnsiTheme="majorBidi" w:cstheme="majorBidi"/>
                <w:color w:val="000000"/>
                <w:sz w:val="24"/>
                <w:szCs w:val="24"/>
                <w:highlight w:val="yellow"/>
              </w:rPr>
              <w:t>45.36</w:t>
            </w:r>
          </w:p>
          <w:p w:rsidR="000D0C0B" w:rsidRPr="001C40BF" w:rsidRDefault="000D0C0B" w:rsidP="00D327B0">
            <w:pPr>
              <w:autoSpaceDE w:val="0"/>
              <w:autoSpaceDN w:val="0"/>
              <w:adjustRightInd w:val="0"/>
              <w:jc w:val="center"/>
              <w:rPr>
                <w:rFonts w:asciiTheme="majorBidi" w:hAnsiTheme="majorBidi" w:cstheme="majorBidi"/>
                <w:color w:val="000000"/>
                <w:sz w:val="24"/>
                <w:szCs w:val="24"/>
                <w:highlight w:val="yellow"/>
              </w:rPr>
            </w:pPr>
          </w:p>
        </w:tc>
        <w:tc>
          <w:tcPr>
            <w:tcW w:w="815" w:type="dxa"/>
            <w:tcBorders>
              <w:bottom w:val="single" w:sz="18" w:space="0" w:color="auto"/>
            </w:tcBorders>
            <w:shd w:val="clear" w:color="auto" w:fill="auto"/>
          </w:tcPr>
          <w:p w:rsidR="000D0C0B" w:rsidRPr="001C40BF" w:rsidRDefault="000D0C0B" w:rsidP="00D327B0">
            <w:pPr>
              <w:autoSpaceDE w:val="0"/>
              <w:autoSpaceDN w:val="0"/>
              <w:adjustRightInd w:val="0"/>
              <w:jc w:val="center"/>
              <w:rPr>
                <w:rFonts w:asciiTheme="majorBidi" w:hAnsiTheme="majorBidi" w:cstheme="majorBidi"/>
                <w:color w:val="000000"/>
                <w:sz w:val="24"/>
                <w:szCs w:val="24"/>
                <w:highlight w:val="yellow"/>
              </w:rPr>
            </w:pPr>
            <w:r w:rsidRPr="001C40BF">
              <w:rPr>
                <w:rFonts w:asciiTheme="majorBidi" w:hAnsiTheme="majorBidi" w:cstheme="majorBidi"/>
                <w:color w:val="000000"/>
                <w:sz w:val="24"/>
                <w:szCs w:val="24"/>
                <w:highlight w:val="yellow"/>
              </w:rPr>
              <w:t>20.19</w:t>
            </w:r>
          </w:p>
        </w:tc>
        <w:tc>
          <w:tcPr>
            <w:tcW w:w="791" w:type="dxa"/>
            <w:tcBorders>
              <w:bottom w:val="single" w:sz="18" w:space="0" w:color="auto"/>
            </w:tcBorders>
            <w:shd w:val="clear" w:color="auto" w:fill="auto"/>
          </w:tcPr>
          <w:p w:rsidR="000D0C0B" w:rsidRPr="001C40BF" w:rsidRDefault="000D0C0B" w:rsidP="00D327B0">
            <w:pPr>
              <w:pStyle w:val="NoSpacing"/>
              <w:spacing w:line="276" w:lineRule="auto"/>
              <w:jc w:val="center"/>
              <w:rPr>
                <w:rFonts w:asciiTheme="majorBidi" w:hAnsiTheme="majorBidi" w:cstheme="majorBidi"/>
                <w:sz w:val="24"/>
                <w:szCs w:val="24"/>
                <w:highlight w:val="yellow"/>
                <w:lang w:bidi="ar-IQ"/>
              </w:rPr>
            </w:pPr>
            <w:r w:rsidRPr="001C40BF">
              <w:rPr>
                <w:rFonts w:asciiTheme="majorBidi" w:hAnsiTheme="majorBidi" w:cstheme="majorBidi"/>
                <w:sz w:val="24"/>
                <w:szCs w:val="24"/>
                <w:highlight w:val="yellow"/>
                <w:lang w:bidi="ar-IQ"/>
              </w:rPr>
              <w:t>31.58</w:t>
            </w:r>
          </w:p>
        </w:tc>
        <w:tc>
          <w:tcPr>
            <w:tcW w:w="711" w:type="dxa"/>
            <w:tcBorders>
              <w:bottom w:val="single" w:sz="18" w:space="0" w:color="auto"/>
            </w:tcBorders>
            <w:shd w:val="clear" w:color="auto" w:fill="auto"/>
          </w:tcPr>
          <w:p w:rsidR="000D0C0B" w:rsidRPr="001C40BF" w:rsidRDefault="000D0C0B" w:rsidP="00D327B0">
            <w:pPr>
              <w:autoSpaceDE w:val="0"/>
              <w:autoSpaceDN w:val="0"/>
              <w:adjustRightInd w:val="0"/>
              <w:jc w:val="center"/>
              <w:rPr>
                <w:rFonts w:asciiTheme="majorBidi" w:hAnsiTheme="majorBidi" w:cstheme="majorBidi"/>
                <w:color w:val="000000"/>
                <w:sz w:val="24"/>
                <w:szCs w:val="24"/>
                <w:highlight w:val="yellow"/>
              </w:rPr>
            </w:pPr>
            <w:r w:rsidRPr="001C40BF">
              <w:rPr>
                <w:rFonts w:asciiTheme="majorBidi" w:hAnsiTheme="majorBidi" w:cstheme="majorBidi"/>
                <w:color w:val="000000"/>
                <w:sz w:val="24"/>
                <w:szCs w:val="24"/>
                <w:highlight w:val="yellow"/>
              </w:rPr>
              <w:t>25.20</w:t>
            </w:r>
          </w:p>
        </w:tc>
        <w:tc>
          <w:tcPr>
            <w:tcW w:w="870" w:type="dxa"/>
            <w:tcBorders>
              <w:bottom w:val="single" w:sz="18" w:space="0" w:color="auto"/>
            </w:tcBorders>
            <w:shd w:val="clear" w:color="auto" w:fill="auto"/>
          </w:tcPr>
          <w:p w:rsidR="000D0C0B" w:rsidRPr="001C40BF" w:rsidRDefault="000D0C0B" w:rsidP="00D327B0">
            <w:pPr>
              <w:autoSpaceDE w:val="0"/>
              <w:autoSpaceDN w:val="0"/>
              <w:adjustRightInd w:val="0"/>
              <w:jc w:val="center"/>
              <w:rPr>
                <w:rFonts w:asciiTheme="majorBidi" w:hAnsiTheme="majorBidi" w:cstheme="majorBidi"/>
                <w:color w:val="000000"/>
                <w:sz w:val="24"/>
                <w:szCs w:val="24"/>
                <w:highlight w:val="yellow"/>
              </w:rPr>
            </w:pPr>
            <w:r w:rsidRPr="001C40BF">
              <w:rPr>
                <w:rFonts w:asciiTheme="majorBidi" w:hAnsiTheme="majorBidi" w:cstheme="majorBidi"/>
                <w:color w:val="000000"/>
                <w:sz w:val="24"/>
                <w:szCs w:val="24"/>
                <w:highlight w:val="yellow"/>
              </w:rPr>
              <w:t>20.20</w:t>
            </w:r>
          </w:p>
        </w:tc>
        <w:tc>
          <w:tcPr>
            <w:tcW w:w="791" w:type="dxa"/>
            <w:tcBorders>
              <w:bottom w:val="single" w:sz="18" w:space="0" w:color="auto"/>
            </w:tcBorders>
            <w:shd w:val="clear" w:color="auto" w:fill="auto"/>
            <w:vAlign w:val="center"/>
          </w:tcPr>
          <w:p w:rsidR="000D0C0B" w:rsidRPr="001C40BF" w:rsidRDefault="000D0C0B" w:rsidP="000D0C0B">
            <w:pPr>
              <w:autoSpaceDE w:val="0"/>
              <w:autoSpaceDN w:val="0"/>
              <w:adjustRightInd w:val="0"/>
              <w:jc w:val="center"/>
              <w:rPr>
                <w:rFonts w:asciiTheme="majorBidi" w:hAnsiTheme="majorBidi" w:cstheme="majorBidi"/>
                <w:color w:val="000000"/>
                <w:sz w:val="24"/>
                <w:szCs w:val="24"/>
                <w:highlight w:val="yellow"/>
              </w:rPr>
            </w:pPr>
            <w:r w:rsidRPr="001C40BF">
              <w:rPr>
                <w:rFonts w:asciiTheme="majorBidi" w:hAnsiTheme="majorBidi" w:cstheme="majorBidi"/>
                <w:color w:val="000000"/>
                <w:sz w:val="24"/>
                <w:szCs w:val="24"/>
                <w:highlight w:val="yellow"/>
              </w:rPr>
              <w:t>1.04</w:t>
            </w:r>
          </w:p>
        </w:tc>
        <w:tc>
          <w:tcPr>
            <w:tcW w:w="705" w:type="dxa"/>
            <w:tcBorders>
              <w:bottom w:val="single" w:sz="18" w:space="0" w:color="auto"/>
            </w:tcBorders>
            <w:shd w:val="clear" w:color="auto" w:fill="auto"/>
            <w:vAlign w:val="center"/>
          </w:tcPr>
          <w:p w:rsidR="000D0C0B" w:rsidRPr="001C40BF" w:rsidRDefault="000D0C0B" w:rsidP="000D0C0B">
            <w:pPr>
              <w:autoSpaceDE w:val="0"/>
              <w:autoSpaceDN w:val="0"/>
              <w:adjustRightInd w:val="0"/>
              <w:jc w:val="center"/>
              <w:rPr>
                <w:rFonts w:asciiTheme="majorBidi" w:hAnsiTheme="majorBidi" w:cstheme="majorBidi"/>
                <w:color w:val="000000"/>
                <w:sz w:val="24"/>
                <w:szCs w:val="24"/>
                <w:highlight w:val="yellow"/>
                <w:rtl/>
              </w:rPr>
            </w:pPr>
            <w:r w:rsidRPr="001C40BF">
              <w:rPr>
                <w:rFonts w:asciiTheme="majorBidi" w:hAnsiTheme="majorBidi" w:cstheme="majorBidi"/>
                <w:color w:val="000000"/>
                <w:sz w:val="24"/>
                <w:szCs w:val="24"/>
                <w:highlight w:val="yellow"/>
              </w:rPr>
              <w:t>1.05</w:t>
            </w:r>
          </w:p>
        </w:tc>
        <w:tc>
          <w:tcPr>
            <w:tcW w:w="870" w:type="dxa"/>
            <w:tcBorders>
              <w:bottom w:val="single" w:sz="18" w:space="0" w:color="auto"/>
            </w:tcBorders>
            <w:shd w:val="clear" w:color="auto" w:fill="auto"/>
          </w:tcPr>
          <w:p w:rsidR="000D0C0B" w:rsidRPr="001C40BF" w:rsidRDefault="008720CE" w:rsidP="00D327B0">
            <w:pPr>
              <w:autoSpaceDE w:val="0"/>
              <w:autoSpaceDN w:val="0"/>
              <w:adjustRightInd w:val="0"/>
              <w:jc w:val="center"/>
              <w:rPr>
                <w:rFonts w:asciiTheme="majorBidi" w:hAnsiTheme="majorBidi" w:cstheme="majorBidi"/>
                <w:color w:val="000000"/>
                <w:sz w:val="24"/>
                <w:szCs w:val="24"/>
                <w:highlight w:val="yellow"/>
              </w:rPr>
            </w:pPr>
            <w:r w:rsidRPr="001C40BF">
              <w:rPr>
                <w:rFonts w:asciiTheme="majorBidi" w:hAnsiTheme="majorBidi" w:cstheme="majorBidi"/>
                <w:color w:val="000000"/>
                <w:sz w:val="24"/>
                <w:szCs w:val="24"/>
                <w:highlight w:val="yellow"/>
              </w:rPr>
              <w:t>N.R</w:t>
            </w:r>
          </w:p>
        </w:tc>
        <w:tc>
          <w:tcPr>
            <w:tcW w:w="791" w:type="dxa"/>
            <w:tcBorders>
              <w:bottom w:val="single" w:sz="18" w:space="0" w:color="auto"/>
            </w:tcBorders>
            <w:shd w:val="clear" w:color="auto" w:fill="auto"/>
          </w:tcPr>
          <w:p w:rsidR="000D0C0B" w:rsidRPr="001C40BF" w:rsidRDefault="000D0C0B" w:rsidP="00D327B0">
            <w:pPr>
              <w:autoSpaceDE w:val="0"/>
              <w:autoSpaceDN w:val="0"/>
              <w:adjustRightInd w:val="0"/>
              <w:jc w:val="center"/>
              <w:rPr>
                <w:rFonts w:asciiTheme="majorBidi" w:hAnsiTheme="majorBidi" w:cstheme="majorBidi"/>
                <w:color w:val="000000"/>
                <w:sz w:val="24"/>
                <w:szCs w:val="24"/>
                <w:highlight w:val="yellow"/>
              </w:rPr>
            </w:pPr>
            <w:r w:rsidRPr="001C40BF">
              <w:rPr>
                <w:rFonts w:asciiTheme="majorBidi" w:hAnsiTheme="majorBidi" w:cstheme="majorBidi"/>
                <w:color w:val="000000"/>
                <w:sz w:val="24"/>
                <w:szCs w:val="24"/>
                <w:highlight w:val="yellow"/>
              </w:rPr>
              <w:t>30.42</w:t>
            </w:r>
          </w:p>
        </w:tc>
        <w:tc>
          <w:tcPr>
            <w:tcW w:w="711" w:type="dxa"/>
            <w:tcBorders>
              <w:bottom w:val="single" w:sz="18" w:space="0" w:color="auto"/>
              <w:right w:val="single" w:sz="18" w:space="0" w:color="auto"/>
            </w:tcBorders>
            <w:shd w:val="clear" w:color="auto" w:fill="auto"/>
          </w:tcPr>
          <w:p w:rsidR="000D0C0B" w:rsidRPr="009E26E2" w:rsidRDefault="000D0C0B" w:rsidP="00D327B0">
            <w:pPr>
              <w:autoSpaceDE w:val="0"/>
              <w:autoSpaceDN w:val="0"/>
              <w:adjustRightInd w:val="0"/>
              <w:jc w:val="center"/>
              <w:rPr>
                <w:rFonts w:asciiTheme="majorBidi" w:hAnsiTheme="majorBidi" w:cstheme="majorBidi"/>
                <w:color w:val="000000"/>
                <w:sz w:val="24"/>
                <w:szCs w:val="24"/>
              </w:rPr>
            </w:pPr>
            <w:r w:rsidRPr="001C40BF">
              <w:rPr>
                <w:rFonts w:asciiTheme="majorBidi" w:hAnsiTheme="majorBidi" w:cstheme="majorBidi"/>
                <w:color w:val="000000"/>
                <w:sz w:val="24"/>
                <w:szCs w:val="24"/>
                <w:highlight w:val="yellow"/>
              </w:rPr>
              <w:t>24.0</w:t>
            </w:r>
          </w:p>
        </w:tc>
      </w:tr>
    </w:tbl>
    <w:p w:rsidR="00806DDC" w:rsidRDefault="003E7969" w:rsidP="00EC1496">
      <w:pPr>
        <w:autoSpaceDE w:val="0"/>
        <w:autoSpaceDN w:val="0"/>
        <w:adjustRightInd w:val="0"/>
        <w:spacing w:after="0" w:line="240" w:lineRule="auto"/>
        <w:rPr>
          <w:rFonts w:ascii="Times New Roman" w:hAnsi="Times New Roman" w:cs="Times New Roman"/>
          <w:b/>
          <w:bCs/>
          <w:color w:val="000000"/>
          <w:sz w:val="24"/>
          <w:szCs w:val="24"/>
        </w:rPr>
      </w:pPr>
      <w:r w:rsidRPr="003E7969">
        <w:rPr>
          <w:rFonts w:ascii="Times New Roman" w:hAnsi="Times New Roman" w:cs="Times New Roman"/>
          <w:b/>
          <w:bCs/>
          <w:noProof/>
          <w:color w:val="000000"/>
          <w:sz w:val="24"/>
          <w:szCs w:val="24"/>
        </w:rPr>
        <w:lastRenderedPageBreak/>
        <w:drawing>
          <wp:inline distT="0" distB="0" distL="0" distR="0">
            <wp:extent cx="6053422" cy="1848050"/>
            <wp:effectExtent l="19050" t="0" r="23528"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06DDC" w:rsidRPr="003E7969" w:rsidRDefault="003E7969" w:rsidP="00281349">
      <w:pPr>
        <w:autoSpaceDE w:val="0"/>
        <w:autoSpaceDN w:val="0"/>
        <w:adjustRightInd w:val="0"/>
        <w:spacing w:after="0"/>
        <w:jc w:val="center"/>
        <w:rPr>
          <w:rFonts w:ascii="Times New Roman" w:hAnsi="Times New Roman" w:cs="Times New Roman"/>
          <w:b/>
          <w:bCs/>
          <w:color w:val="000000"/>
          <w:sz w:val="24"/>
          <w:szCs w:val="24"/>
        </w:rPr>
      </w:pPr>
      <w:proofErr w:type="gramStart"/>
      <w:r w:rsidRPr="003E7969">
        <w:rPr>
          <w:rFonts w:asciiTheme="majorBidi" w:hAnsiTheme="majorBidi" w:cstheme="majorBidi"/>
          <w:b/>
          <w:bCs/>
          <w:color w:val="000000"/>
          <w:sz w:val="24"/>
          <w:szCs w:val="24"/>
        </w:rPr>
        <w:t xml:space="preserve">Figure </w:t>
      </w:r>
      <w:r w:rsidR="00281349">
        <w:rPr>
          <w:rFonts w:asciiTheme="majorBidi" w:hAnsiTheme="majorBidi" w:cstheme="majorBidi"/>
          <w:b/>
          <w:bCs/>
          <w:color w:val="000000"/>
          <w:sz w:val="24"/>
          <w:szCs w:val="24"/>
        </w:rPr>
        <w:t>3</w:t>
      </w:r>
      <w:r w:rsidR="00A82465">
        <w:rPr>
          <w:rFonts w:asciiTheme="majorBidi" w:hAnsiTheme="majorBidi" w:cstheme="majorBidi"/>
          <w:b/>
          <w:bCs/>
          <w:color w:val="000000"/>
          <w:sz w:val="24"/>
          <w:szCs w:val="24"/>
        </w:rPr>
        <w:t>.</w:t>
      </w:r>
      <w:proofErr w:type="gramEnd"/>
      <w:r>
        <w:rPr>
          <w:rFonts w:asciiTheme="majorBidi" w:hAnsiTheme="majorBidi" w:cstheme="majorBidi"/>
          <w:color w:val="000000"/>
          <w:sz w:val="24"/>
          <w:szCs w:val="24"/>
        </w:rPr>
        <w:t xml:space="preserve"> Temperature variation through the composting processes.</w:t>
      </w:r>
    </w:p>
    <w:p w:rsidR="00806DDC" w:rsidRPr="003E7969" w:rsidRDefault="00806DDC" w:rsidP="00EC1496">
      <w:pPr>
        <w:autoSpaceDE w:val="0"/>
        <w:autoSpaceDN w:val="0"/>
        <w:adjustRightInd w:val="0"/>
        <w:spacing w:after="0" w:line="240" w:lineRule="auto"/>
        <w:rPr>
          <w:rFonts w:ascii="Times New Roman" w:hAnsi="Times New Roman" w:cs="Times New Roman"/>
          <w:b/>
          <w:bCs/>
          <w:color w:val="000000"/>
          <w:sz w:val="24"/>
          <w:szCs w:val="24"/>
        </w:rPr>
      </w:pPr>
    </w:p>
    <w:p w:rsidR="00806DDC" w:rsidRDefault="008F35D9" w:rsidP="00EC1496">
      <w:pPr>
        <w:autoSpaceDE w:val="0"/>
        <w:autoSpaceDN w:val="0"/>
        <w:adjustRightInd w:val="0"/>
        <w:spacing w:after="0" w:line="240" w:lineRule="auto"/>
        <w:rPr>
          <w:rFonts w:ascii="Times New Roman" w:hAnsi="Times New Roman" w:cs="Times New Roman"/>
          <w:b/>
          <w:bCs/>
          <w:color w:val="000000"/>
          <w:sz w:val="24"/>
          <w:szCs w:val="24"/>
        </w:rPr>
      </w:pPr>
      <w:r w:rsidRPr="008F35D9">
        <w:rPr>
          <w:rFonts w:ascii="Times New Roman" w:hAnsi="Times New Roman" w:cs="Times New Roman"/>
          <w:b/>
          <w:bCs/>
          <w:noProof/>
          <w:color w:val="000000"/>
          <w:sz w:val="24"/>
          <w:szCs w:val="24"/>
        </w:rPr>
        <w:drawing>
          <wp:inline distT="0" distB="0" distL="0" distR="0">
            <wp:extent cx="6062947" cy="1684421"/>
            <wp:effectExtent l="19050" t="0" r="14003"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2F7F" w:rsidRDefault="00252F7F" w:rsidP="00281349">
      <w:pPr>
        <w:autoSpaceDE w:val="0"/>
        <w:autoSpaceDN w:val="0"/>
        <w:adjustRightInd w:val="0"/>
        <w:spacing w:after="0"/>
        <w:jc w:val="center"/>
        <w:rPr>
          <w:rFonts w:asciiTheme="majorBidi" w:hAnsiTheme="majorBidi" w:cstheme="majorBidi"/>
          <w:color w:val="000000"/>
          <w:sz w:val="24"/>
          <w:szCs w:val="24"/>
        </w:rPr>
      </w:pPr>
      <w:proofErr w:type="gramStart"/>
      <w:r w:rsidRPr="008F35D9">
        <w:rPr>
          <w:rFonts w:asciiTheme="majorBidi" w:hAnsiTheme="majorBidi" w:cstheme="majorBidi"/>
          <w:b/>
          <w:bCs/>
          <w:color w:val="000000"/>
          <w:sz w:val="24"/>
          <w:szCs w:val="24"/>
        </w:rPr>
        <w:t>Figure</w:t>
      </w:r>
      <w:r w:rsidR="0087430D">
        <w:rPr>
          <w:rFonts w:asciiTheme="majorBidi" w:hAnsiTheme="majorBidi" w:cstheme="majorBidi"/>
          <w:b/>
          <w:bCs/>
          <w:color w:val="000000"/>
          <w:sz w:val="24"/>
          <w:szCs w:val="24"/>
        </w:rPr>
        <w:t xml:space="preserve"> </w:t>
      </w:r>
      <w:r w:rsidR="00281349">
        <w:rPr>
          <w:rFonts w:asciiTheme="majorBidi" w:hAnsiTheme="majorBidi" w:cstheme="majorBidi"/>
          <w:b/>
          <w:bCs/>
          <w:color w:val="000000"/>
          <w:sz w:val="24"/>
          <w:szCs w:val="24"/>
        </w:rPr>
        <w:t>4</w:t>
      </w:r>
      <w:r w:rsidRPr="008F35D9">
        <w:rPr>
          <w:rFonts w:asciiTheme="majorBidi" w:hAnsiTheme="majorBidi" w:cstheme="majorBidi"/>
          <w:b/>
          <w:bCs/>
          <w:color w:val="000000"/>
          <w:sz w:val="24"/>
          <w:szCs w:val="24"/>
        </w:rPr>
        <w:t>.</w:t>
      </w:r>
      <w:proofErr w:type="gramEnd"/>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pH</w:t>
      </w:r>
      <w:proofErr w:type="gramEnd"/>
      <w:r>
        <w:rPr>
          <w:rFonts w:asciiTheme="majorBidi" w:hAnsiTheme="majorBidi" w:cstheme="majorBidi"/>
          <w:color w:val="000000"/>
          <w:sz w:val="24"/>
          <w:szCs w:val="24"/>
        </w:rPr>
        <w:t xml:space="preserve"> variation through the composting processes.</w:t>
      </w:r>
    </w:p>
    <w:p w:rsidR="00D52896" w:rsidRPr="008F35D9" w:rsidRDefault="00D52896" w:rsidP="0087430D">
      <w:pPr>
        <w:autoSpaceDE w:val="0"/>
        <w:autoSpaceDN w:val="0"/>
        <w:adjustRightInd w:val="0"/>
        <w:spacing w:after="0"/>
        <w:jc w:val="center"/>
        <w:rPr>
          <w:rFonts w:asciiTheme="majorBidi" w:hAnsiTheme="majorBidi" w:cstheme="majorBidi"/>
          <w:color w:val="000000"/>
          <w:sz w:val="24"/>
          <w:szCs w:val="24"/>
        </w:rPr>
      </w:pPr>
    </w:p>
    <w:p w:rsidR="00252F7F" w:rsidRDefault="00D52896" w:rsidP="00EC1496">
      <w:pPr>
        <w:autoSpaceDE w:val="0"/>
        <w:autoSpaceDN w:val="0"/>
        <w:adjustRightInd w:val="0"/>
        <w:spacing w:after="0" w:line="240" w:lineRule="auto"/>
        <w:rPr>
          <w:rFonts w:ascii="Times New Roman" w:hAnsi="Times New Roman" w:cs="Times New Roman"/>
          <w:b/>
          <w:bCs/>
          <w:color w:val="000000"/>
          <w:sz w:val="24"/>
          <w:szCs w:val="24"/>
        </w:rPr>
      </w:pPr>
      <w:r w:rsidRPr="00615835">
        <w:rPr>
          <w:rFonts w:ascii="Times New Roman" w:hAnsi="Times New Roman" w:cs="Times New Roman"/>
          <w:b/>
          <w:bCs/>
          <w:noProof/>
          <w:color w:val="000000"/>
          <w:sz w:val="24"/>
          <w:szCs w:val="24"/>
        </w:rPr>
        <w:drawing>
          <wp:inline distT="0" distB="0" distL="0" distR="0">
            <wp:extent cx="6151880" cy="1701220"/>
            <wp:effectExtent l="19050" t="0" r="2032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85305" w:rsidRDefault="00B85305" w:rsidP="00F91CB9">
      <w:pPr>
        <w:autoSpaceDE w:val="0"/>
        <w:autoSpaceDN w:val="0"/>
        <w:adjustRightInd w:val="0"/>
        <w:spacing w:after="0" w:line="240" w:lineRule="auto"/>
        <w:jc w:val="center"/>
        <w:rPr>
          <w:rFonts w:asciiTheme="majorBidi" w:hAnsiTheme="majorBidi" w:cstheme="majorBidi"/>
          <w:b/>
          <w:bCs/>
          <w:sz w:val="24"/>
          <w:szCs w:val="24"/>
        </w:rPr>
      </w:pPr>
      <w:proofErr w:type="gramStart"/>
      <w:r w:rsidRPr="00B85305">
        <w:rPr>
          <w:rFonts w:asciiTheme="majorBidi" w:hAnsiTheme="majorBidi" w:cstheme="majorBidi"/>
          <w:b/>
          <w:bCs/>
          <w:color w:val="000000"/>
          <w:sz w:val="24"/>
          <w:szCs w:val="24"/>
        </w:rPr>
        <w:t>Figure</w:t>
      </w:r>
      <w:r>
        <w:rPr>
          <w:rFonts w:asciiTheme="majorBidi" w:hAnsiTheme="majorBidi" w:cstheme="majorBidi"/>
          <w:b/>
          <w:bCs/>
          <w:color w:val="000000"/>
          <w:sz w:val="24"/>
          <w:szCs w:val="24"/>
        </w:rPr>
        <w:t xml:space="preserve"> </w:t>
      </w:r>
      <w:r w:rsidR="00F91CB9">
        <w:rPr>
          <w:rFonts w:asciiTheme="majorBidi" w:hAnsiTheme="majorBidi" w:cstheme="majorBidi"/>
          <w:b/>
          <w:bCs/>
          <w:color w:val="000000"/>
          <w:sz w:val="24"/>
          <w:szCs w:val="24"/>
        </w:rPr>
        <w:t>5</w:t>
      </w:r>
      <w:r>
        <w:rPr>
          <w:rFonts w:asciiTheme="majorBidi" w:hAnsiTheme="majorBidi" w:cstheme="majorBidi"/>
          <w:b/>
          <w:bCs/>
          <w:color w:val="000000"/>
          <w:sz w:val="24"/>
          <w:szCs w:val="24"/>
        </w:rPr>
        <w:t>.</w:t>
      </w:r>
      <w:proofErr w:type="gramEnd"/>
      <w:r>
        <w:rPr>
          <w:rFonts w:asciiTheme="majorBidi" w:hAnsiTheme="majorBidi" w:cstheme="majorBidi"/>
          <w:b/>
          <w:bCs/>
          <w:color w:val="000000"/>
          <w:sz w:val="24"/>
          <w:szCs w:val="24"/>
        </w:rPr>
        <w:t xml:space="preserve"> </w:t>
      </w:r>
      <w:proofErr w:type="gramStart"/>
      <w:r w:rsidRPr="00B85305">
        <w:rPr>
          <w:rFonts w:asciiTheme="majorBidi" w:hAnsiTheme="majorBidi" w:cstheme="majorBidi"/>
          <w:color w:val="000000"/>
          <w:sz w:val="24"/>
          <w:szCs w:val="24"/>
        </w:rPr>
        <w:t>Effect of the proportion of municipal solid waste, mature compost and sewage sludge on moisture contents</w:t>
      </w:r>
      <w:r w:rsidRPr="00B85305">
        <w:rPr>
          <w:rFonts w:asciiTheme="majorBidi" w:hAnsiTheme="majorBidi" w:cstheme="majorBidi"/>
          <w:b/>
          <w:bCs/>
          <w:sz w:val="24"/>
          <w:szCs w:val="24"/>
        </w:rPr>
        <w:t>.</w:t>
      </w:r>
      <w:proofErr w:type="gramEnd"/>
    </w:p>
    <w:p w:rsidR="006C26B6" w:rsidRPr="00B85305" w:rsidRDefault="006C26B6" w:rsidP="00B85305">
      <w:pPr>
        <w:autoSpaceDE w:val="0"/>
        <w:autoSpaceDN w:val="0"/>
        <w:adjustRightInd w:val="0"/>
        <w:spacing w:after="0" w:line="240" w:lineRule="auto"/>
        <w:jc w:val="center"/>
        <w:rPr>
          <w:rFonts w:asciiTheme="majorBidi" w:hAnsiTheme="majorBidi" w:cstheme="majorBidi"/>
          <w:b/>
          <w:bCs/>
          <w:sz w:val="24"/>
          <w:szCs w:val="24"/>
        </w:rPr>
      </w:pPr>
    </w:p>
    <w:p w:rsidR="00C85CC8" w:rsidRDefault="007D2734" w:rsidP="007D273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611822">
        <w:rPr>
          <w:rFonts w:ascii="Times New Roman" w:hAnsi="Times New Roman" w:cs="Times New Roman"/>
          <w:b/>
          <w:bCs/>
          <w:color w:val="000000"/>
          <w:sz w:val="24"/>
          <w:szCs w:val="24"/>
        </w:rPr>
        <w:t xml:space="preserve">        </w:t>
      </w:r>
    </w:p>
    <w:tbl>
      <w:tblPr>
        <w:tblStyle w:val="LightList-Accent3"/>
        <w:tblpPr w:leftFromText="180" w:rightFromText="180" w:vertAnchor="page" w:horzAnchor="margin" w:tblpXSpec="center" w:tblpY="12810"/>
        <w:tblW w:w="0" w:type="auto"/>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12" w:space="0" w:color="4F6228" w:themeColor="accent3" w:themeShade="80"/>
          <w:insideV w:val="single" w:sz="12" w:space="0" w:color="4F6228" w:themeColor="accent3" w:themeShade="80"/>
        </w:tblBorders>
        <w:tblLook w:val="04A0" w:firstRow="1" w:lastRow="0" w:firstColumn="1" w:lastColumn="0" w:noHBand="0" w:noVBand="1"/>
      </w:tblPr>
      <w:tblGrid>
        <w:gridCol w:w="2154"/>
        <w:gridCol w:w="1782"/>
        <w:gridCol w:w="1701"/>
        <w:gridCol w:w="1984"/>
      </w:tblGrid>
      <w:tr w:rsidR="009E26E2" w:rsidRPr="009E26E2" w:rsidTr="001C40BF">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154" w:type="dxa"/>
            <w:tcBorders>
              <w:top w:val="single" w:sz="18" w:space="0" w:color="auto"/>
              <w:left w:val="single" w:sz="18" w:space="0" w:color="auto"/>
            </w:tcBorders>
            <w:shd w:val="clear" w:color="auto" w:fill="FFFFFF" w:themeFill="background1"/>
            <w:vAlign w:val="center"/>
          </w:tcPr>
          <w:p w:rsidR="009E26E2" w:rsidRPr="009E26E2" w:rsidRDefault="009E26E2" w:rsidP="00300292">
            <w:pPr>
              <w:autoSpaceDE w:val="0"/>
              <w:autoSpaceDN w:val="0"/>
              <w:adjustRightInd w:val="0"/>
              <w:jc w:val="center"/>
              <w:rPr>
                <w:rFonts w:asciiTheme="majorBidi" w:hAnsiTheme="majorBidi" w:cstheme="majorBidi"/>
                <w:b w:val="0"/>
                <w:bCs w:val="0"/>
                <w:color w:val="auto"/>
                <w:sz w:val="24"/>
                <w:szCs w:val="24"/>
              </w:rPr>
            </w:pPr>
            <w:r w:rsidRPr="009E26E2">
              <w:rPr>
                <w:rFonts w:asciiTheme="majorBidi" w:hAnsiTheme="majorBidi" w:cstheme="majorBidi"/>
                <w:b w:val="0"/>
                <w:bCs w:val="0"/>
                <w:color w:val="auto"/>
                <w:sz w:val="24"/>
                <w:szCs w:val="24"/>
              </w:rPr>
              <w:t>mg/Kg</w:t>
            </w:r>
          </w:p>
        </w:tc>
        <w:tc>
          <w:tcPr>
            <w:tcW w:w="1782" w:type="dxa"/>
            <w:tcBorders>
              <w:top w:val="single" w:sz="18" w:space="0" w:color="auto"/>
            </w:tcBorders>
            <w:shd w:val="clear" w:color="auto" w:fill="FFFFFF" w:themeFill="background1"/>
            <w:vAlign w:val="center"/>
          </w:tcPr>
          <w:p w:rsidR="009E26E2" w:rsidRPr="009E26E2" w:rsidRDefault="009E26E2" w:rsidP="0030029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9E26E2">
              <w:rPr>
                <w:rFonts w:asciiTheme="majorBidi" w:hAnsiTheme="majorBidi" w:cstheme="majorBidi"/>
                <w:b w:val="0"/>
                <w:bCs w:val="0"/>
                <w:color w:val="auto"/>
                <w:sz w:val="24"/>
                <w:szCs w:val="24"/>
              </w:rPr>
              <w:t>E1(3:1:1)</w:t>
            </w:r>
          </w:p>
        </w:tc>
        <w:tc>
          <w:tcPr>
            <w:tcW w:w="1701" w:type="dxa"/>
            <w:tcBorders>
              <w:top w:val="single" w:sz="18" w:space="0" w:color="auto"/>
            </w:tcBorders>
            <w:shd w:val="clear" w:color="auto" w:fill="FFFFFF" w:themeFill="background1"/>
            <w:vAlign w:val="center"/>
          </w:tcPr>
          <w:p w:rsidR="009E26E2" w:rsidRPr="009E26E2" w:rsidRDefault="009E26E2" w:rsidP="0030029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9E26E2">
              <w:rPr>
                <w:rFonts w:asciiTheme="majorBidi" w:hAnsiTheme="majorBidi" w:cstheme="majorBidi"/>
                <w:b w:val="0"/>
                <w:bCs w:val="0"/>
                <w:color w:val="auto"/>
                <w:sz w:val="24"/>
                <w:szCs w:val="24"/>
              </w:rPr>
              <w:t>E2(3:2:1)</w:t>
            </w:r>
          </w:p>
        </w:tc>
        <w:tc>
          <w:tcPr>
            <w:tcW w:w="1984" w:type="dxa"/>
            <w:tcBorders>
              <w:top w:val="single" w:sz="18" w:space="0" w:color="auto"/>
              <w:right w:val="single" w:sz="18" w:space="0" w:color="auto"/>
            </w:tcBorders>
            <w:shd w:val="clear" w:color="auto" w:fill="FFFFFF" w:themeFill="background1"/>
            <w:vAlign w:val="center"/>
          </w:tcPr>
          <w:p w:rsidR="009E26E2" w:rsidRPr="009E26E2" w:rsidRDefault="009E26E2" w:rsidP="0030029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9E26E2">
              <w:rPr>
                <w:rFonts w:asciiTheme="majorBidi" w:hAnsiTheme="majorBidi" w:cstheme="majorBidi"/>
                <w:b w:val="0"/>
                <w:bCs w:val="0"/>
                <w:color w:val="auto"/>
                <w:sz w:val="24"/>
                <w:szCs w:val="24"/>
              </w:rPr>
              <w:t>E3(3:3:1)</w:t>
            </w:r>
          </w:p>
        </w:tc>
      </w:tr>
      <w:tr w:rsidR="009E26E2" w:rsidRPr="009E26E2" w:rsidTr="001C40BF">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single" w:sz="18" w:space="0" w:color="auto"/>
              <w:bottom w:val="none" w:sz="0" w:space="0" w:color="auto"/>
            </w:tcBorders>
            <w:vAlign w:val="center"/>
          </w:tcPr>
          <w:p w:rsidR="009E26E2" w:rsidRPr="009E26E2" w:rsidRDefault="009E26E2" w:rsidP="00300292">
            <w:pPr>
              <w:autoSpaceDE w:val="0"/>
              <w:autoSpaceDN w:val="0"/>
              <w:adjustRightInd w:val="0"/>
              <w:ind w:firstLine="426"/>
              <w:jc w:val="center"/>
              <w:rPr>
                <w:rFonts w:asciiTheme="majorBidi" w:hAnsiTheme="majorBidi" w:cstheme="majorBidi"/>
                <w:b w:val="0"/>
                <w:bCs w:val="0"/>
                <w:sz w:val="24"/>
                <w:szCs w:val="24"/>
              </w:rPr>
            </w:pPr>
            <w:r w:rsidRPr="009E26E2">
              <w:rPr>
                <w:rFonts w:asciiTheme="majorBidi" w:hAnsiTheme="majorBidi" w:cstheme="majorBidi"/>
                <w:b w:val="0"/>
                <w:bCs w:val="0"/>
                <w:sz w:val="24"/>
                <w:szCs w:val="24"/>
              </w:rPr>
              <w:t>NH</w:t>
            </w:r>
            <w:r w:rsidRPr="009E26E2">
              <w:rPr>
                <w:rFonts w:asciiTheme="majorBidi" w:hAnsiTheme="majorBidi" w:cstheme="majorBidi"/>
                <w:b w:val="0"/>
                <w:bCs w:val="0"/>
                <w:sz w:val="24"/>
                <w:szCs w:val="24"/>
                <w:vertAlign w:val="subscript"/>
              </w:rPr>
              <w:t>4</w:t>
            </w:r>
            <w:r w:rsidRPr="009E26E2">
              <w:rPr>
                <w:rFonts w:asciiTheme="majorBidi" w:hAnsiTheme="majorBidi" w:cstheme="majorBidi"/>
                <w:b w:val="0"/>
                <w:bCs w:val="0"/>
                <w:sz w:val="24"/>
                <w:szCs w:val="24"/>
                <w:vertAlign w:val="superscript"/>
              </w:rPr>
              <w:t>-</w:t>
            </w:r>
            <w:r w:rsidRPr="009E26E2">
              <w:rPr>
                <w:rFonts w:asciiTheme="majorBidi" w:hAnsiTheme="majorBidi" w:cstheme="majorBidi"/>
                <w:b w:val="0"/>
                <w:bCs w:val="0"/>
                <w:sz w:val="24"/>
                <w:szCs w:val="24"/>
              </w:rPr>
              <w:t>-N</w:t>
            </w:r>
          </w:p>
        </w:tc>
        <w:tc>
          <w:tcPr>
            <w:tcW w:w="1782" w:type="dxa"/>
            <w:tcBorders>
              <w:top w:val="none" w:sz="0" w:space="0" w:color="auto"/>
              <w:bottom w:val="none" w:sz="0" w:space="0" w:color="auto"/>
            </w:tcBorders>
            <w:vAlign w:val="center"/>
          </w:tcPr>
          <w:p w:rsidR="009E26E2" w:rsidRPr="009E26E2" w:rsidRDefault="009E26E2" w:rsidP="003002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E26E2">
              <w:rPr>
                <w:rFonts w:asciiTheme="majorBidi" w:hAnsiTheme="majorBidi" w:cstheme="majorBidi"/>
                <w:sz w:val="24"/>
                <w:szCs w:val="24"/>
              </w:rPr>
              <w:t>200.70</w:t>
            </w:r>
          </w:p>
        </w:tc>
        <w:tc>
          <w:tcPr>
            <w:tcW w:w="1701" w:type="dxa"/>
            <w:tcBorders>
              <w:top w:val="none" w:sz="0" w:space="0" w:color="auto"/>
              <w:bottom w:val="none" w:sz="0" w:space="0" w:color="auto"/>
            </w:tcBorders>
            <w:vAlign w:val="center"/>
          </w:tcPr>
          <w:p w:rsidR="009E26E2" w:rsidRPr="009E26E2" w:rsidRDefault="009E26E2" w:rsidP="003002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E26E2">
              <w:rPr>
                <w:rFonts w:asciiTheme="majorBidi" w:hAnsiTheme="majorBidi" w:cstheme="majorBidi"/>
                <w:sz w:val="24"/>
                <w:szCs w:val="24"/>
              </w:rPr>
              <w:t>340.50</w:t>
            </w:r>
          </w:p>
        </w:tc>
        <w:tc>
          <w:tcPr>
            <w:tcW w:w="1984" w:type="dxa"/>
            <w:tcBorders>
              <w:top w:val="none" w:sz="0" w:space="0" w:color="auto"/>
              <w:bottom w:val="none" w:sz="0" w:space="0" w:color="auto"/>
              <w:right w:val="single" w:sz="18" w:space="0" w:color="auto"/>
            </w:tcBorders>
            <w:vAlign w:val="center"/>
          </w:tcPr>
          <w:p w:rsidR="009E26E2" w:rsidRPr="009E26E2" w:rsidRDefault="009E26E2" w:rsidP="003002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E26E2">
              <w:rPr>
                <w:rFonts w:asciiTheme="majorBidi" w:hAnsiTheme="majorBidi" w:cstheme="majorBidi"/>
                <w:sz w:val="24"/>
                <w:szCs w:val="24"/>
              </w:rPr>
              <w:t>420.30</w:t>
            </w:r>
          </w:p>
        </w:tc>
      </w:tr>
      <w:tr w:rsidR="009E26E2" w:rsidRPr="009E26E2" w:rsidTr="001C40BF">
        <w:trPr>
          <w:trHeight w:val="233"/>
        </w:trPr>
        <w:tc>
          <w:tcPr>
            <w:cnfStyle w:val="001000000000" w:firstRow="0" w:lastRow="0" w:firstColumn="1" w:lastColumn="0" w:oddVBand="0" w:evenVBand="0" w:oddHBand="0" w:evenHBand="0" w:firstRowFirstColumn="0" w:firstRowLastColumn="0" w:lastRowFirstColumn="0" w:lastRowLastColumn="0"/>
            <w:tcW w:w="2154" w:type="dxa"/>
            <w:tcBorders>
              <w:left w:val="single" w:sz="18" w:space="0" w:color="auto"/>
            </w:tcBorders>
            <w:vAlign w:val="center"/>
          </w:tcPr>
          <w:p w:rsidR="009E26E2" w:rsidRPr="009E26E2" w:rsidRDefault="009E26E2" w:rsidP="00300292">
            <w:pPr>
              <w:autoSpaceDE w:val="0"/>
              <w:autoSpaceDN w:val="0"/>
              <w:adjustRightInd w:val="0"/>
              <w:jc w:val="center"/>
              <w:rPr>
                <w:rFonts w:asciiTheme="majorBidi" w:hAnsiTheme="majorBidi" w:cstheme="majorBidi"/>
                <w:b w:val="0"/>
                <w:bCs w:val="0"/>
                <w:sz w:val="24"/>
                <w:szCs w:val="24"/>
              </w:rPr>
            </w:pPr>
            <w:r w:rsidRPr="009E26E2">
              <w:rPr>
                <w:rFonts w:asciiTheme="majorBidi" w:hAnsiTheme="majorBidi" w:cstheme="majorBidi"/>
                <w:b w:val="0"/>
                <w:bCs w:val="0"/>
                <w:sz w:val="24"/>
                <w:szCs w:val="24"/>
              </w:rPr>
              <w:t>NO</w:t>
            </w:r>
            <w:r w:rsidRPr="009E26E2">
              <w:rPr>
                <w:rFonts w:asciiTheme="majorBidi" w:hAnsiTheme="majorBidi" w:cstheme="majorBidi"/>
                <w:b w:val="0"/>
                <w:bCs w:val="0"/>
                <w:sz w:val="24"/>
                <w:szCs w:val="24"/>
                <w:vertAlign w:val="subscript"/>
              </w:rPr>
              <w:t>3</w:t>
            </w:r>
            <w:r w:rsidRPr="009E26E2">
              <w:rPr>
                <w:rFonts w:asciiTheme="majorBidi" w:hAnsiTheme="majorBidi" w:cstheme="majorBidi"/>
                <w:b w:val="0"/>
                <w:bCs w:val="0"/>
                <w:sz w:val="24"/>
                <w:szCs w:val="24"/>
                <w:vertAlign w:val="superscript"/>
              </w:rPr>
              <w:t>+</w:t>
            </w:r>
            <w:r w:rsidRPr="009E26E2">
              <w:rPr>
                <w:rFonts w:asciiTheme="majorBidi" w:hAnsiTheme="majorBidi" w:cstheme="majorBidi"/>
                <w:b w:val="0"/>
                <w:bCs w:val="0"/>
                <w:sz w:val="24"/>
                <w:szCs w:val="24"/>
              </w:rPr>
              <w:t>-N</w:t>
            </w:r>
          </w:p>
        </w:tc>
        <w:tc>
          <w:tcPr>
            <w:tcW w:w="1782" w:type="dxa"/>
            <w:vAlign w:val="center"/>
          </w:tcPr>
          <w:p w:rsidR="009E26E2" w:rsidRPr="009E26E2" w:rsidRDefault="009E26E2" w:rsidP="0030029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E26E2">
              <w:rPr>
                <w:rFonts w:asciiTheme="majorBidi" w:hAnsiTheme="majorBidi" w:cstheme="majorBidi"/>
                <w:sz w:val="24"/>
                <w:szCs w:val="24"/>
              </w:rPr>
              <w:t>968.40</w:t>
            </w:r>
          </w:p>
        </w:tc>
        <w:tc>
          <w:tcPr>
            <w:tcW w:w="1701" w:type="dxa"/>
            <w:vAlign w:val="center"/>
          </w:tcPr>
          <w:p w:rsidR="009E26E2" w:rsidRPr="009E26E2" w:rsidRDefault="009E26E2" w:rsidP="0030029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E26E2">
              <w:rPr>
                <w:rFonts w:asciiTheme="majorBidi" w:hAnsiTheme="majorBidi" w:cstheme="majorBidi"/>
                <w:sz w:val="24"/>
                <w:szCs w:val="24"/>
              </w:rPr>
              <w:t>1230.80</w:t>
            </w:r>
          </w:p>
        </w:tc>
        <w:tc>
          <w:tcPr>
            <w:tcW w:w="1984" w:type="dxa"/>
            <w:tcBorders>
              <w:right w:val="single" w:sz="18" w:space="0" w:color="auto"/>
            </w:tcBorders>
            <w:vAlign w:val="center"/>
          </w:tcPr>
          <w:p w:rsidR="009E26E2" w:rsidRPr="009E26E2" w:rsidRDefault="009E26E2" w:rsidP="0030029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E26E2">
              <w:rPr>
                <w:rFonts w:asciiTheme="majorBidi" w:hAnsiTheme="majorBidi" w:cstheme="majorBidi"/>
                <w:sz w:val="24"/>
                <w:szCs w:val="24"/>
              </w:rPr>
              <w:t>1350.70</w:t>
            </w:r>
          </w:p>
        </w:tc>
      </w:tr>
      <w:tr w:rsidR="009E26E2" w:rsidRPr="009E26E2" w:rsidTr="001C40B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154" w:type="dxa"/>
            <w:tcBorders>
              <w:top w:val="none" w:sz="0" w:space="0" w:color="auto"/>
              <w:left w:val="single" w:sz="18" w:space="0" w:color="auto"/>
              <w:bottom w:val="single" w:sz="18" w:space="0" w:color="auto"/>
            </w:tcBorders>
            <w:vAlign w:val="center"/>
          </w:tcPr>
          <w:p w:rsidR="009E26E2" w:rsidRPr="009E26E2" w:rsidRDefault="009E26E2" w:rsidP="00300292">
            <w:pPr>
              <w:autoSpaceDE w:val="0"/>
              <w:autoSpaceDN w:val="0"/>
              <w:adjustRightInd w:val="0"/>
              <w:jc w:val="center"/>
              <w:rPr>
                <w:rFonts w:asciiTheme="majorBidi" w:hAnsiTheme="majorBidi" w:cstheme="majorBidi"/>
                <w:b w:val="0"/>
                <w:bCs w:val="0"/>
                <w:sz w:val="24"/>
                <w:szCs w:val="24"/>
              </w:rPr>
            </w:pPr>
            <w:r w:rsidRPr="009E26E2">
              <w:rPr>
                <w:rFonts w:asciiTheme="majorBidi" w:hAnsiTheme="majorBidi" w:cstheme="majorBidi"/>
                <w:b w:val="0"/>
                <w:bCs w:val="0"/>
                <w:sz w:val="24"/>
                <w:szCs w:val="24"/>
              </w:rPr>
              <w:t>NH</w:t>
            </w:r>
            <w:r w:rsidRPr="009E26E2">
              <w:rPr>
                <w:rFonts w:asciiTheme="majorBidi" w:hAnsiTheme="majorBidi" w:cstheme="majorBidi"/>
                <w:b w:val="0"/>
                <w:bCs w:val="0"/>
                <w:sz w:val="24"/>
                <w:szCs w:val="24"/>
                <w:vertAlign w:val="subscript"/>
              </w:rPr>
              <w:t>4</w:t>
            </w:r>
            <w:r w:rsidRPr="009E26E2">
              <w:rPr>
                <w:rFonts w:asciiTheme="majorBidi" w:hAnsiTheme="majorBidi" w:cstheme="majorBidi"/>
                <w:b w:val="0"/>
                <w:bCs w:val="0"/>
                <w:sz w:val="24"/>
                <w:szCs w:val="24"/>
                <w:vertAlign w:val="superscript"/>
              </w:rPr>
              <w:t>-</w:t>
            </w:r>
            <w:r w:rsidRPr="009E26E2">
              <w:rPr>
                <w:rFonts w:asciiTheme="majorBidi" w:hAnsiTheme="majorBidi" w:cstheme="majorBidi"/>
                <w:b w:val="0"/>
                <w:bCs w:val="0"/>
                <w:sz w:val="24"/>
                <w:szCs w:val="24"/>
              </w:rPr>
              <w:t>-N/ NO</w:t>
            </w:r>
            <w:r w:rsidRPr="009E26E2">
              <w:rPr>
                <w:rFonts w:asciiTheme="majorBidi" w:hAnsiTheme="majorBidi" w:cstheme="majorBidi"/>
                <w:b w:val="0"/>
                <w:bCs w:val="0"/>
                <w:sz w:val="24"/>
                <w:szCs w:val="24"/>
                <w:vertAlign w:val="subscript"/>
              </w:rPr>
              <w:t>3</w:t>
            </w:r>
            <w:r w:rsidRPr="009E26E2">
              <w:rPr>
                <w:rFonts w:asciiTheme="majorBidi" w:hAnsiTheme="majorBidi" w:cstheme="majorBidi"/>
                <w:b w:val="0"/>
                <w:bCs w:val="0"/>
                <w:sz w:val="24"/>
                <w:szCs w:val="24"/>
                <w:vertAlign w:val="superscript"/>
              </w:rPr>
              <w:t>+</w:t>
            </w:r>
            <w:r w:rsidRPr="009E26E2">
              <w:rPr>
                <w:rFonts w:asciiTheme="majorBidi" w:hAnsiTheme="majorBidi" w:cstheme="majorBidi"/>
                <w:b w:val="0"/>
                <w:bCs w:val="0"/>
                <w:sz w:val="24"/>
                <w:szCs w:val="24"/>
              </w:rPr>
              <w:t>-N</w:t>
            </w:r>
          </w:p>
        </w:tc>
        <w:tc>
          <w:tcPr>
            <w:tcW w:w="1782" w:type="dxa"/>
            <w:tcBorders>
              <w:top w:val="none" w:sz="0" w:space="0" w:color="auto"/>
              <w:bottom w:val="single" w:sz="18" w:space="0" w:color="auto"/>
            </w:tcBorders>
            <w:vAlign w:val="center"/>
          </w:tcPr>
          <w:p w:rsidR="009E26E2" w:rsidRPr="009E26E2" w:rsidRDefault="009E26E2" w:rsidP="003002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E26E2">
              <w:rPr>
                <w:rFonts w:asciiTheme="majorBidi" w:hAnsiTheme="majorBidi" w:cstheme="majorBidi"/>
                <w:sz w:val="24"/>
                <w:szCs w:val="24"/>
              </w:rPr>
              <w:t>0.20</w:t>
            </w:r>
          </w:p>
        </w:tc>
        <w:tc>
          <w:tcPr>
            <w:tcW w:w="1701" w:type="dxa"/>
            <w:tcBorders>
              <w:top w:val="none" w:sz="0" w:space="0" w:color="auto"/>
              <w:bottom w:val="single" w:sz="18" w:space="0" w:color="auto"/>
            </w:tcBorders>
            <w:vAlign w:val="center"/>
          </w:tcPr>
          <w:p w:rsidR="009E26E2" w:rsidRPr="009E26E2" w:rsidRDefault="009E26E2" w:rsidP="003002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E26E2">
              <w:rPr>
                <w:rFonts w:asciiTheme="majorBidi" w:hAnsiTheme="majorBidi" w:cstheme="majorBidi"/>
                <w:sz w:val="24"/>
                <w:szCs w:val="24"/>
              </w:rPr>
              <w:t>0.28</w:t>
            </w:r>
          </w:p>
        </w:tc>
        <w:tc>
          <w:tcPr>
            <w:tcW w:w="1984" w:type="dxa"/>
            <w:tcBorders>
              <w:top w:val="none" w:sz="0" w:space="0" w:color="auto"/>
              <w:bottom w:val="single" w:sz="18" w:space="0" w:color="auto"/>
              <w:right w:val="single" w:sz="18" w:space="0" w:color="auto"/>
            </w:tcBorders>
            <w:vAlign w:val="center"/>
          </w:tcPr>
          <w:p w:rsidR="009E26E2" w:rsidRPr="009E26E2" w:rsidRDefault="009E26E2" w:rsidP="0030029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E26E2">
              <w:rPr>
                <w:rFonts w:asciiTheme="majorBidi" w:hAnsiTheme="majorBidi" w:cstheme="majorBidi"/>
                <w:sz w:val="24"/>
                <w:szCs w:val="24"/>
              </w:rPr>
              <w:t>0.31</w:t>
            </w:r>
          </w:p>
        </w:tc>
      </w:tr>
    </w:tbl>
    <w:p w:rsidR="00615835" w:rsidRDefault="007D2734" w:rsidP="00300292">
      <w:pPr>
        <w:autoSpaceDE w:val="0"/>
        <w:autoSpaceDN w:val="0"/>
        <w:adjustRightInd w:val="0"/>
        <w:spacing w:after="0" w:line="240" w:lineRule="auto"/>
        <w:jc w:val="center"/>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T</w:t>
      </w:r>
      <w:r w:rsidR="00611822" w:rsidRPr="00A13576">
        <w:rPr>
          <w:rFonts w:ascii="Times New Roman" w:hAnsi="Times New Roman" w:cs="Times New Roman"/>
          <w:b/>
          <w:bCs/>
          <w:color w:val="000000"/>
          <w:sz w:val="24"/>
          <w:szCs w:val="24"/>
        </w:rPr>
        <w:t xml:space="preserve">able </w:t>
      </w:r>
      <w:r w:rsidR="006672D2">
        <w:rPr>
          <w:rFonts w:ascii="Times New Roman" w:hAnsi="Times New Roman" w:cs="Times New Roman"/>
          <w:b/>
          <w:bCs/>
          <w:color w:val="000000"/>
          <w:sz w:val="24"/>
          <w:szCs w:val="24"/>
        </w:rPr>
        <w:t>4</w:t>
      </w:r>
      <w:r w:rsidR="008B41D1">
        <w:rPr>
          <w:rFonts w:ascii="Times New Roman" w:hAnsi="Times New Roman" w:cs="Times New Roman"/>
          <w:b/>
          <w:bCs/>
          <w:color w:val="000000"/>
          <w:sz w:val="24"/>
          <w:szCs w:val="24"/>
        </w:rPr>
        <w:t>.</w:t>
      </w:r>
      <w:proofErr w:type="gramEnd"/>
      <w:r w:rsidR="00611822">
        <w:rPr>
          <w:rFonts w:ascii="Times New Roman,Bold" w:hAnsi="Times New Roman,Bold" w:cs="Times New Roman,Bold"/>
          <w:b/>
          <w:bCs/>
          <w:color w:val="000000"/>
          <w:sz w:val="24"/>
          <w:szCs w:val="24"/>
        </w:rPr>
        <w:t xml:space="preserve"> </w:t>
      </w:r>
      <w:proofErr w:type="gramStart"/>
      <w:r w:rsidR="00611822">
        <w:rPr>
          <w:rFonts w:ascii="Times New Roman" w:hAnsi="Times New Roman" w:cs="Times New Roman"/>
          <w:color w:val="000000"/>
          <w:sz w:val="24"/>
          <w:szCs w:val="24"/>
        </w:rPr>
        <w:t>Nitrification index for the concerned proportions</w:t>
      </w:r>
      <w:r w:rsidR="00300292">
        <w:rPr>
          <w:rFonts w:ascii="Times New Roman" w:hAnsi="Times New Roman" w:cs="Times New Roman"/>
          <w:color w:val="000000"/>
          <w:sz w:val="24"/>
          <w:szCs w:val="24"/>
        </w:rPr>
        <w:t>.</w:t>
      </w:r>
      <w:proofErr w:type="gramEnd"/>
    </w:p>
    <w:p w:rsidR="00930C9C" w:rsidRDefault="00C06167" w:rsidP="006672D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051E7F">
        <w:rPr>
          <w:rFonts w:ascii="Times New Roman" w:hAnsi="Times New Roman" w:cs="Times New Roman"/>
          <w:b/>
          <w:bCs/>
          <w:color w:val="000000"/>
          <w:sz w:val="24"/>
          <w:szCs w:val="24"/>
        </w:rPr>
        <w:t xml:space="preserve"> </w:t>
      </w:r>
    </w:p>
    <w:p w:rsidR="00751113" w:rsidRDefault="00930C9C" w:rsidP="006672D2">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8B41D1">
        <w:rPr>
          <w:rFonts w:ascii="Times New Roman" w:hAnsi="Times New Roman" w:cs="Times New Roman"/>
          <w:b/>
          <w:bCs/>
          <w:color w:val="000000"/>
          <w:sz w:val="24"/>
          <w:szCs w:val="24"/>
        </w:rPr>
        <w:t xml:space="preserve"> </w:t>
      </w:r>
    </w:p>
    <w:p w:rsidR="00751113" w:rsidRDefault="00751113" w:rsidP="006672D2">
      <w:pPr>
        <w:autoSpaceDE w:val="0"/>
        <w:autoSpaceDN w:val="0"/>
        <w:adjustRightInd w:val="0"/>
        <w:spacing w:after="0" w:line="240" w:lineRule="auto"/>
        <w:rPr>
          <w:rFonts w:ascii="Times New Roman" w:hAnsi="Times New Roman" w:cs="Times New Roman"/>
          <w:b/>
          <w:bCs/>
          <w:color w:val="000000"/>
          <w:sz w:val="24"/>
          <w:szCs w:val="24"/>
        </w:rPr>
      </w:pPr>
    </w:p>
    <w:p w:rsidR="00751113" w:rsidRDefault="00751113" w:rsidP="006672D2">
      <w:pPr>
        <w:autoSpaceDE w:val="0"/>
        <w:autoSpaceDN w:val="0"/>
        <w:adjustRightInd w:val="0"/>
        <w:spacing w:after="0" w:line="240" w:lineRule="auto"/>
        <w:rPr>
          <w:rFonts w:ascii="Times New Roman" w:hAnsi="Times New Roman" w:cs="Times New Roman"/>
          <w:b/>
          <w:bCs/>
          <w:color w:val="000000"/>
          <w:sz w:val="24"/>
          <w:szCs w:val="24"/>
        </w:rPr>
      </w:pPr>
    </w:p>
    <w:p w:rsidR="00751113" w:rsidRDefault="00751113" w:rsidP="006672D2">
      <w:pPr>
        <w:autoSpaceDE w:val="0"/>
        <w:autoSpaceDN w:val="0"/>
        <w:adjustRightInd w:val="0"/>
        <w:spacing w:after="0" w:line="240" w:lineRule="auto"/>
        <w:rPr>
          <w:rFonts w:ascii="Times New Roman" w:hAnsi="Times New Roman" w:cs="Times New Roman"/>
          <w:b/>
          <w:bCs/>
          <w:color w:val="000000"/>
          <w:sz w:val="24"/>
          <w:szCs w:val="24"/>
        </w:rPr>
      </w:pPr>
    </w:p>
    <w:p w:rsidR="00BE060F" w:rsidRDefault="00EC1496" w:rsidP="00751436">
      <w:pPr>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8B41D1">
        <w:rPr>
          <w:rFonts w:ascii="Times New Roman" w:hAnsi="Times New Roman" w:cs="Times New Roman"/>
          <w:b/>
          <w:bCs/>
          <w:color w:val="000000"/>
          <w:sz w:val="24"/>
          <w:szCs w:val="24"/>
        </w:rPr>
        <w:lastRenderedPageBreak/>
        <w:t xml:space="preserve">Table </w:t>
      </w:r>
      <w:r w:rsidR="006672D2">
        <w:rPr>
          <w:rFonts w:ascii="Times New Roman" w:hAnsi="Times New Roman" w:cs="Times New Roman"/>
          <w:b/>
          <w:bCs/>
          <w:color w:val="000000"/>
          <w:sz w:val="24"/>
          <w:szCs w:val="24"/>
        </w:rPr>
        <w:t>5</w:t>
      </w:r>
      <w:r w:rsidR="008B41D1">
        <w:rPr>
          <w:rFonts w:ascii="Times New Roman" w:hAnsi="Times New Roman" w:cs="Times New Roman"/>
          <w:b/>
          <w:bCs/>
          <w:color w:val="000000"/>
          <w:sz w:val="24"/>
          <w:szCs w:val="24"/>
        </w:rPr>
        <w:t>.</w:t>
      </w:r>
      <w:proofErr w:type="gramEnd"/>
      <w:r>
        <w:rPr>
          <w:rFonts w:ascii="Times New Roman,Bold" w:hAnsi="Times New Roman,Bold" w:cs="Times New Roman,Bold"/>
          <w:b/>
          <w:bCs/>
          <w:color w:val="000000"/>
          <w:sz w:val="24"/>
          <w:szCs w:val="24"/>
        </w:rPr>
        <w:t xml:space="preserve"> </w:t>
      </w:r>
      <w:proofErr w:type="gramStart"/>
      <w:r>
        <w:rPr>
          <w:rFonts w:ascii="Times New Roman" w:hAnsi="Times New Roman" w:cs="Times New Roman"/>
          <w:color w:val="000000"/>
          <w:sz w:val="24"/>
          <w:szCs w:val="24"/>
        </w:rPr>
        <w:t xml:space="preserve">P and K levels in initial proportions and </w:t>
      </w:r>
      <w:r w:rsidR="00BE060F">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final composts.</w:t>
      </w:r>
      <w:proofErr w:type="gramEnd"/>
    </w:p>
    <w:tbl>
      <w:tblPr>
        <w:tblStyle w:val="TableGrid"/>
        <w:tblW w:w="0" w:type="auto"/>
        <w:tblInd w:w="2714" w:type="dxa"/>
        <w:tblLook w:val="04A0" w:firstRow="1" w:lastRow="0" w:firstColumn="1" w:lastColumn="0" w:noHBand="0" w:noVBand="1"/>
      </w:tblPr>
      <w:tblGrid>
        <w:gridCol w:w="870"/>
        <w:gridCol w:w="1136"/>
        <w:gridCol w:w="1136"/>
        <w:gridCol w:w="1136"/>
      </w:tblGrid>
      <w:tr w:rsidR="00BE060F" w:rsidRPr="009E26E2" w:rsidTr="001C40BF">
        <w:tc>
          <w:tcPr>
            <w:tcW w:w="870" w:type="dxa"/>
            <w:tcBorders>
              <w:top w:val="single" w:sz="18" w:space="0" w:color="auto"/>
              <w:left w:val="single" w:sz="18" w:space="0" w:color="auto"/>
            </w:tcBorders>
            <w:shd w:val="clear" w:color="auto" w:fill="FFFFFF" w:themeFill="background1"/>
          </w:tcPr>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 xml:space="preserve">Initial </w:t>
            </w:r>
          </w:p>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(Final)</w:t>
            </w:r>
          </w:p>
        </w:tc>
        <w:tc>
          <w:tcPr>
            <w:tcW w:w="1136" w:type="dxa"/>
            <w:tcBorders>
              <w:top w:val="single" w:sz="18" w:space="0" w:color="auto"/>
            </w:tcBorders>
            <w:shd w:val="clear" w:color="auto" w:fill="FFFFFF" w:themeFill="background1"/>
            <w:vAlign w:val="center"/>
          </w:tcPr>
          <w:p w:rsidR="00BE060F" w:rsidRPr="009E26E2" w:rsidRDefault="00BE060F" w:rsidP="009E26E2">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E1(3:1:1)</w:t>
            </w:r>
          </w:p>
        </w:tc>
        <w:tc>
          <w:tcPr>
            <w:tcW w:w="1136" w:type="dxa"/>
            <w:tcBorders>
              <w:top w:val="single" w:sz="18" w:space="0" w:color="auto"/>
            </w:tcBorders>
            <w:shd w:val="clear" w:color="auto" w:fill="FFFFFF" w:themeFill="background1"/>
            <w:vAlign w:val="center"/>
          </w:tcPr>
          <w:p w:rsidR="00BE060F" w:rsidRPr="009E26E2" w:rsidRDefault="00BE060F" w:rsidP="009E26E2">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E2(3:2:1)</w:t>
            </w:r>
          </w:p>
        </w:tc>
        <w:tc>
          <w:tcPr>
            <w:tcW w:w="1136" w:type="dxa"/>
            <w:tcBorders>
              <w:top w:val="single" w:sz="18" w:space="0" w:color="auto"/>
              <w:right w:val="single" w:sz="18" w:space="0" w:color="auto"/>
            </w:tcBorders>
            <w:shd w:val="clear" w:color="auto" w:fill="FFFFFF" w:themeFill="background1"/>
            <w:vAlign w:val="center"/>
          </w:tcPr>
          <w:p w:rsidR="00BE060F" w:rsidRPr="009E26E2" w:rsidRDefault="00BE060F" w:rsidP="009E26E2">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E3(3:3:1)</w:t>
            </w:r>
          </w:p>
        </w:tc>
      </w:tr>
      <w:tr w:rsidR="00BE060F" w:rsidRPr="009E26E2" w:rsidTr="001C40BF">
        <w:tc>
          <w:tcPr>
            <w:tcW w:w="870" w:type="dxa"/>
            <w:tcBorders>
              <w:left w:val="single" w:sz="18" w:space="0" w:color="auto"/>
            </w:tcBorders>
            <w:vAlign w:val="center"/>
          </w:tcPr>
          <w:p w:rsidR="00BE060F" w:rsidRPr="009E26E2" w:rsidRDefault="00BE060F" w:rsidP="007B3847">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P%</w:t>
            </w:r>
          </w:p>
        </w:tc>
        <w:tc>
          <w:tcPr>
            <w:tcW w:w="1136" w:type="dxa"/>
            <w:vAlign w:val="center"/>
          </w:tcPr>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1.68</w:t>
            </w:r>
          </w:p>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(0.98 )</w:t>
            </w:r>
          </w:p>
        </w:tc>
        <w:tc>
          <w:tcPr>
            <w:tcW w:w="1136" w:type="dxa"/>
            <w:vAlign w:val="center"/>
          </w:tcPr>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1.48</w:t>
            </w:r>
          </w:p>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(0.86)</w:t>
            </w:r>
          </w:p>
        </w:tc>
        <w:tc>
          <w:tcPr>
            <w:tcW w:w="1136" w:type="dxa"/>
            <w:tcBorders>
              <w:right w:val="single" w:sz="18" w:space="0" w:color="auto"/>
            </w:tcBorders>
            <w:vAlign w:val="center"/>
          </w:tcPr>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0.96</w:t>
            </w:r>
          </w:p>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( 0.56)</w:t>
            </w:r>
          </w:p>
        </w:tc>
      </w:tr>
      <w:tr w:rsidR="00BE060F" w:rsidRPr="009E26E2" w:rsidTr="001C40BF">
        <w:tc>
          <w:tcPr>
            <w:tcW w:w="870" w:type="dxa"/>
            <w:tcBorders>
              <w:left w:val="single" w:sz="18" w:space="0" w:color="auto"/>
              <w:bottom w:val="single" w:sz="18" w:space="0" w:color="auto"/>
            </w:tcBorders>
            <w:vAlign w:val="center"/>
          </w:tcPr>
          <w:p w:rsidR="00BE060F" w:rsidRPr="009E26E2" w:rsidRDefault="00BE060F" w:rsidP="007B3847">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K%</w:t>
            </w:r>
          </w:p>
        </w:tc>
        <w:tc>
          <w:tcPr>
            <w:tcW w:w="1136" w:type="dxa"/>
            <w:tcBorders>
              <w:bottom w:val="single" w:sz="18" w:space="0" w:color="auto"/>
            </w:tcBorders>
            <w:vAlign w:val="center"/>
          </w:tcPr>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1.96</w:t>
            </w:r>
          </w:p>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( 1.99 )</w:t>
            </w:r>
          </w:p>
        </w:tc>
        <w:tc>
          <w:tcPr>
            <w:tcW w:w="1136" w:type="dxa"/>
            <w:tcBorders>
              <w:bottom w:val="single" w:sz="18" w:space="0" w:color="auto"/>
            </w:tcBorders>
            <w:vAlign w:val="center"/>
          </w:tcPr>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1.79</w:t>
            </w:r>
          </w:p>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(1.83)</w:t>
            </w:r>
          </w:p>
        </w:tc>
        <w:tc>
          <w:tcPr>
            <w:tcW w:w="1136" w:type="dxa"/>
            <w:tcBorders>
              <w:bottom w:val="single" w:sz="18" w:space="0" w:color="auto"/>
              <w:right w:val="single" w:sz="18" w:space="0" w:color="auto"/>
            </w:tcBorders>
            <w:vAlign w:val="center"/>
          </w:tcPr>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1.88</w:t>
            </w:r>
          </w:p>
          <w:p w:rsidR="00BE060F" w:rsidRPr="009E26E2" w:rsidRDefault="00BE060F" w:rsidP="00BE060F">
            <w:pPr>
              <w:autoSpaceDE w:val="0"/>
              <w:autoSpaceDN w:val="0"/>
              <w:adjustRightInd w:val="0"/>
              <w:jc w:val="center"/>
              <w:rPr>
                <w:rFonts w:asciiTheme="majorBidi" w:hAnsiTheme="majorBidi" w:cstheme="majorBidi"/>
                <w:sz w:val="24"/>
                <w:szCs w:val="24"/>
              </w:rPr>
            </w:pPr>
            <w:r w:rsidRPr="009E26E2">
              <w:rPr>
                <w:rFonts w:asciiTheme="majorBidi" w:hAnsiTheme="majorBidi" w:cstheme="majorBidi"/>
                <w:sz w:val="24"/>
                <w:szCs w:val="24"/>
              </w:rPr>
              <w:t>(1.92)</w:t>
            </w:r>
          </w:p>
        </w:tc>
      </w:tr>
    </w:tbl>
    <w:p w:rsidR="006B5B97" w:rsidRDefault="006B5B97" w:rsidP="006B5B97">
      <w:pPr>
        <w:autoSpaceDE w:val="0"/>
        <w:autoSpaceDN w:val="0"/>
        <w:adjustRightInd w:val="0"/>
        <w:spacing w:after="0" w:line="240" w:lineRule="auto"/>
        <w:rPr>
          <w:rFonts w:ascii="Times New Roman" w:hAnsi="Times New Roman" w:cs="Times New Roman"/>
          <w:b/>
          <w:bCs/>
          <w:color w:val="000000"/>
          <w:sz w:val="24"/>
          <w:szCs w:val="24"/>
        </w:rPr>
      </w:pPr>
    </w:p>
    <w:p w:rsidR="006B5B97" w:rsidRPr="001C40BF" w:rsidRDefault="008B41D1" w:rsidP="00751436">
      <w:pPr>
        <w:autoSpaceDE w:val="0"/>
        <w:autoSpaceDN w:val="0"/>
        <w:adjustRightInd w:val="0"/>
        <w:spacing w:after="0" w:line="240" w:lineRule="auto"/>
        <w:jc w:val="center"/>
        <w:rPr>
          <w:rFonts w:ascii="Times New Roman" w:hAnsi="Times New Roman" w:cs="Times New Roman"/>
          <w:color w:val="000000"/>
        </w:rPr>
      </w:pPr>
      <w:proofErr w:type="gramStart"/>
      <w:r w:rsidRPr="001C40BF">
        <w:rPr>
          <w:rFonts w:ascii="Times New Roman" w:hAnsi="Times New Roman" w:cs="Times New Roman"/>
          <w:b/>
          <w:bCs/>
          <w:color w:val="000000"/>
        </w:rPr>
        <w:t xml:space="preserve">Table </w:t>
      </w:r>
      <w:r w:rsidR="006672D2" w:rsidRPr="001C40BF">
        <w:rPr>
          <w:rFonts w:ascii="Times New Roman" w:hAnsi="Times New Roman" w:cs="Times New Roman"/>
          <w:b/>
          <w:bCs/>
          <w:color w:val="000000"/>
        </w:rPr>
        <w:t>6</w:t>
      </w:r>
      <w:r w:rsidR="00D00119" w:rsidRPr="001C40BF">
        <w:rPr>
          <w:rFonts w:ascii="Times New Roman" w:hAnsi="Times New Roman" w:cs="Times New Roman"/>
          <w:b/>
          <w:bCs/>
          <w:color w:val="000000"/>
        </w:rPr>
        <w:t>.</w:t>
      </w:r>
      <w:proofErr w:type="gramEnd"/>
      <w:r w:rsidRPr="001C40BF">
        <w:rPr>
          <w:rFonts w:ascii="Times New Roman,Bold" w:hAnsi="Times New Roman,Bold" w:cs="Times New Roman,Bold"/>
          <w:b/>
          <w:bCs/>
          <w:color w:val="000000"/>
        </w:rPr>
        <w:t xml:space="preserve"> </w:t>
      </w:r>
      <w:r w:rsidRPr="001C40BF">
        <w:rPr>
          <w:rFonts w:ascii="Times New Roman" w:hAnsi="Times New Roman" w:cs="Times New Roman"/>
          <w:color w:val="000000"/>
        </w:rPr>
        <w:t xml:space="preserve">Heavy metals concentration in the 3 trials </w:t>
      </w:r>
      <w:r w:rsidR="007D2734" w:rsidRPr="001C40BF">
        <w:rPr>
          <w:rFonts w:ascii="Times New Roman" w:hAnsi="Times New Roman" w:cs="Times New Roman"/>
          <w:color w:val="000000"/>
        </w:rPr>
        <w:t xml:space="preserve">and </w:t>
      </w:r>
      <w:r w:rsidRPr="001C40BF">
        <w:rPr>
          <w:rFonts w:ascii="Times New Roman" w:hAnsi="Times New Roman" w:cs="Times New Roman"/>
          <w:color w:val="000000"/>
        </w:rPr>
        <w:t>quality</w:t>
      </w:r>
      <w:r w:rsidR="00D00119" w:rsidRPr="001C40BF">
        <w:rPr>
          <w:rFonts w:ascii="Times New Roman" w:hAnsi="Times New Roman" w:cs="Times New Roman"/>
          <w:color w:val="000000"/>
        </w:rPr>
        <w:t xml:space="preserve"> </w:t>
      </w:r>
      <w:r w:rsidRPr="001C40BF">
        <w:rPr>
          <w:rFonts w:ascii="Times New Roman" w:hAnsi="Times New Roman" w:cs="Times New Roman"/>
          <w:color w:val="000000"/>
        </w:rPr>
        <w:t>standards</w:t>
      </w:r>
      <w:r w:rsidR="006B5B97" w:rsidRPr="001C40BF">
        <w:rPr>
          <w:rFonts w:ascii="Times New Roman" w:hAnsi="Times New Roman" w:cs="Times New Roman"/>
          <w:color w:val="000000"/>
        </w:rPr>
        <w:t xml:space="preserve"> of stabilized bio-</w:t>
      </w:r>
      <w:proofErr w:type="gramStart"/>
      <w:r w:rsidR="006B5B97" w:rsidRPr="001C40BF">
        <w:rPr>
          <w:rFonts w:ascii="Times New Roman" w:hAnsi="Times New Roman" w:cs="Times New Roman"/>
          <w:color w:val="000000"/>
        </w:rPr>
        <w:t>waste  Brinton</w:t>
      </w:r>
      <w:proofErr w:type="gramEnd"/>
      <w:r w:rsidR="006B5B97" w:rsidRPr="001C40BF">
        <w:rPr>
          <w:rFonts w:ascii="Times New Roman" w:hAnsi="Times New Roman" w:cs="Times New Roman"/>
          <w:color w:val="000000"/>
        </w:rPr>
        <w:t>, 2000.</w:t>
      </w:r>
    </w:p>
    <w:tbl>
      <w:tblPr>
        <w:tblStyle w:val="LightList-Accent3"/>
        <w:tblpPr w:leftFromText="180" w:rightFromText="180" w:vertAnchor="text" w:horzAnchor="margin" w:tblpXSpec="center" w:tblpY="64"/>
        <w:tblW w:w="7479"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12" w:space="0" w:color="4F6228" w:themeColor="accent3" w:themeShade="80"/>
          <w:insideV w:val="single" w:sz="12" w:space="0" w:color="4F6228" w:themeColor="accent3" w:themeShade="80"/>
        </w:tblBorders>
        <w:tblLayout w:type="fixed"/>
        <w:tblLook w:val="04A0" w:firstRow="1" w:lastRow="0" w:firstColumn="1" w:lastColumn="0" w:noHBand="0" w:noVBand="1"/>
      </w:tblPr>
      <w:tblGrid>
        <w:gridCol w:w="1668"/>
        <w:gridCol w:w="1168"/>
        <w:gridCol w:w="851"/>
        <w:gridCol w:w="1241"/>
        <w:gridCol w:w="1276"/>
        <w:gridCol w:w="1275"/>
      </w:tblGrid>
      <w:tr w:rsidR="006B5B97" w:rsidRPr="007D2734" w:rsidTr="001C40BF">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668" w:type="dxa"/>
            <w:tcBorders>
              <w:top w:val="single" w:sz="18" w:space="0" w:color="auto"/>
              <w:left w:val="single" w:sz="18" w:space="0" w:color="auto"/>
            </w:tcBorders>
            <w:shd w:val="clear" w:color="auto" w:fill="FFFFFF" w:themeFill="background1"/>
          </w:tcPr>
          <w:p w:rsidR="006B5B97" w:rsidRPr="007D2734" w:rsidRDefault="006B5B97" w:rsidP="00751436">
            <w:pPr>
              <w:autoSpaceDE w:val="0"/>
              <w:autoSpaceDN w:val="0"/>
              <w:adjustRightInd w:val="0"/>
              <w:jc w:val="center"/>
              <w:rPr>
                <w:rFonts w:asciiTheme="majorBidi" w:hAnsiTheme="majorBidi" w:cstheme="majorBidi"/>
                <w:b w:val="0"/>
                <w:bCs w:val="0"/>
                <w:color w:val="auto"/>
                <w:sz w:val="24"/>
                <w:szCs w:val="24"/>
              </w:rPr>
            </w:pPr>
            <w:r w:rsidRPr="007D2734">
              <w:rPr>
                <w:rFonts w:asciiTheme="majorBidi" w:hAnsiTheme="majorBidi" w:cstheme="majorBidi"/>
                <w:b w:val="0"/>
                <w:bCs w:val="0"/>
                <w:color w:val="auto"/>
                <w:sz w:val="24"/>
                <w:szCs w:val="24"/>
              </w:rPr>
              <w:t>Metal</w:t>
            </w:r>
            <w:r w:rsidR="007D2734">
              <w:rPr>
                <w:rFonts w:asciiTheme="majorBidi" w:hAnsiTheme="majorBidi" w:cstheme="majorBidi"/>
                <w:b w:val="0"/>
                <w:bCs w:val="0"/>
                <w:color w:val="auto"/>
                <w:sz w:val="24"/>
                <w:szCs w:val="24"/>
              </w:rPr>
              <w:t xml:space="preserve"> </w:t>
            </w:r>
            <w:r w:rsidRPr="007D2734">
              <w:rPr>
                <w:rFonts w:asciiTheme="majorBidi" w:hAnsiTheme="majorBidi" w:cstheme="majorBidi"/>
                <w:b w:val="0"/>
                <w:bCs w:val="0"/>
                <w:color w:val="auto"/>
                <w:sz w:val="24"/>
                <w:szCs w:val="24"/>
              </w:rPr>
              <w:t>mg/Kg</w:t>
            </w:r>
          </w:p>
        </w:tc>
        <w:tc>
          <w:tcPr>
            <w:tcW w:w="1168" w:type="dxa"/>
            <w:tcBorders>
              <w:top w:val="single" w:sz="18" w:space="0" w:color="auto"/>
            </w:tcBorders>
            <w:shd w:val="clear" w:color="auto" w:fill="FFFFFF" w:themeFill="background1"/>
            <w:vAlign w:val="center"/>
          </w:tcPr>
          <w:p w:rsidR="006B5B97" w:rsidRPr="007D2734" w:rsidRDefault="006B5B97" w:rsidP="00751436">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4"/>
                <w:szCs w:val="24"/>
                <w:lang w:bidi="ar-IQ"/>
              </w:rPr>
            </w:pPr>
            <w:r w:rsidRPr="007D2734">
              <w:rPr>
                <w:rFonts w:asciiTheme="majorBidi" w:eastAsia="Calibri" w:hAnsiTheme="majorBidi" w:cstheme="majorBidi"/>
                <w:b w:val="0"/>
                <w:bCs w:val="0"/>
                <w:color w:val="auto"/>
                <w:sz w:val="24"/>
                <w:szCs w:val="24"/>
                <w:lang w:bidi="ar-IQ"/>
              </w:rPr>
              <w:t>EU</w:t>
            </w:r>
          </w:p>
        </w:tc>
        <w:tc>
          <w:tcPr>
            <w:tcW w:w="851" w:type="dxa"/>
            <w:tcBorders>
              <w:top w:val="single" w:sz="18" w:space="0" w:color="auto"/>
            </w:tcBorders>
            <w:shd w:val="clear" w:color="auto" w:fill="FFFFFF" w:themeFill="background1"/>
            <w:vAlign w:val="center"/>
          </w:tcPr>
          <w:p w:rsidR="006B5B97" w:rsidRPr="007D2734" w:rsidRDefault="006B5B97" w:rsidP="00751436">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4"/>
                <w:szCs w:val="24"/>
                <w:lang w:bidi="ar-IQ"/>
              </w:rPr>
            </w:pPr>
            <w:r w:rsidRPr="007D2734">
              <w:rPr>
                <w:rFonts w:asciiTheme="majorBidi" w:eastAsia="Calibri" w:hAnsiTheme="majorBidi" w:cstheme="majorBidi"/>
                <w:b w:val="0"/>
                <w:bCs w:val="0"/>
                <w:color w:val="auto"/>
                <w:sz w:val="24"/>
                <w:szCs w:val="24"/>
                <w:lang w:bidi="ar-IQ"/>
              </w:rPr>
              <w:t>USA</w:t>
            </w:r>
          </w:p>
        </w:tc>
        <w:tc>
          <w:tcPr>
            <w:tcW w:w="1241" w:type="dxa"/>
            <w:tcBorders>
              <w:top w:val="single" w:sz="18" w:space="0" w:color="auto"/>
            </w:tcBorders>
            <w:shd w:val="clear" w:color="auto" w:fill="FFFFFF" w:themeFill="background1"/>
            <w:vAlign w:val="center"/>
          </w:tcPr>
          <w:p w:rsidR="006B5B97" w:rsidRPr="007D2734" w:rsidRDefault="006B5B97" w:rsidP="0075143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7D2734">
              <w:rPr>
                <w:rFonts w:asciiTheme="majorBidi" w:hAnsiTheme="majorBidi" w:cstheme="majorBidi"/>
                <w:b w:val="0"/>
                <w:bCs w:val="0"/>
                <w:color w:val="auto"/>
                <w:sz w:val="24"/>
                <w:szCs w:val="24"/>
              </w:rPr>
              <w:t>E1(3:1:1)</w:t>
            </w:r>
          </w:p>
        </w:tc>
        <w:tc>
          <w:tcPr>
            <w:tcW w:w="1276" w:type="dxa"/>
            <w:tcBorders>
              <w:top w:val="single" w:sz="18" w:space="0" w:color="auto"/>
            </w:tcBorders>
            <w:shd w:val="clear" w:color="auto" w:fill="FFFFFF" w:themeFill="background1"/>
            <w:vAlign w:val="center"/>
          </w:tcPr>
          <w:p w:rsidR="006B5B97" w:rsidRPr="007D2734" w:rsidRDefault="006B5B97" w:rsidP="0075143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7D2734">
              <w:rPr>
                <w:rFonts w:asciiTheme="majorBidi" w:hAnsiTheme="majorBidi" w:cstheme="majorBidi"/>
                <w:b w:val="0"/>
                <w:bCs w:val="0"/>
                <w:color w:val="auto"/>
                <w:sz w:val="24"/>
                <w:szCs w:val="24"/>
              </w:rPr>
              <w:t>E2(3:2:1)</w:t>
            </w:r>
          </w:p>
        </w:tc>
        <w:tc>
          <w:tcPr>
            <w:tcW w:w="1275" w:type="dxa"/>
            <w:tcBorders>
              <w:top w:val="single" w:sz="18" w:space="0" w:color="auto"/>
              <w:right w:val="single" w:sz="18" w:space="0" w:color="auto"/>
            </w:tcBorders>
            <w:shd w:val="clear" w:color="auto" w:fill="FFFFFF" w:themeFill="background1"/>
            <w:vAlign w:val="center"/>
          </w:tcPr>
          <w:p w:rsidR="006B5B97" w:rsidRPr="007D2734" w:rsidRDefault="006B5B97" w:rsidP="0075143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7D2734">
              <w:rPr>
                <w:rFonts w:asciiTheme="majorBidi" w:hAnsiTheme="majorBidi" w:cstheme="majorBidi"/>
                <w:b w:val="0"/>
                <w:bCs w:val="0"/>
                <w:color w:val="auto"/>
                <w:sz w:val="24"/>
                <w:szCs w:val="24"/>
              </w:rPr>
              <w:t>E3(3:3:1)</w:t>
            </w:r>
          </w:p>
        </w:tc>
      </w:tr>
      <w:tr w:rsidR="006B5B97" w:rsidRPr="007D2734" w:rsidTr="001C40BF">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668" w:type="dxa"/>
            <w:tcBorders>
              <w:left w:val="single" w:sz="18" w:space="0" w:color="auto"/>
            </w:tcBorders>
          </w:tcPr>
          <w:p w:rsidR="006B5B97" w:rsidRPr="007D2734" w:rsidRDefault="006B5B97" w:rsidP="00751436">
            <w:pPr>
              <w:jc w:val="center"/>
              <w:rPr>
                <w:rFonts w:asciiTheme="majorBidi" w:eastAsia="Calibri" w:hAnsiTheme="majorBidi" w:cstheme="majorBidi"/>
                <w:b w:val="0"/>
                <w:bCs w:val="0"/>
                <w:sz w:val="24"/>
                <w:szCs w:val="24"/>
                <w:lang w:bidi="ar-IQ"/>
              </w:rPr>
            </w:pPr>
            <w:r w:rsidRPr="007D2734">
              <w:rPr>
                <w:rFonts w:asciiTheme="majorBidi" w:eastAsia="Calibri" w:hAnsiTheme="majorBidi" w:cstheme="majorBidi"/>
                <w:b w:val="0"/>
                <w:bCs w:val="0"/>
                <w:sz w:val="24"/>
                <w:szCs w:val="24"/>
                <w:lang w:bidi="ar-IQ"/>
              </w:rPr>
              <w:t>Cd</w:t>
            </w:r>
          </w:p>
        </w:tc>
        <w:tc>
          <w:tcPr>
            <w:tcW w:w="1168"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0.7</w:t>
            </w:r>
          </w:p>
        </w:tc>
        <w:tc>
          <w:tcPr>
            <w:tcW w:w="851"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32</w:t>
            </w:r>
          </w:p>
        </w:tc>
        <w:tc>
          <w:tcPr>
            <w:tcW w:w="1241"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&lt;LOD</w:t>
            </w:r>
          </w:p>
        </w:tc>
        <w:tc>
          <w:tcPr>
            <w:tcW w:w="1276"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&lt;LOD</w:t>
            </w:r>
          </w:p>
        </w:tc>
        <w:tc>
          <w:tcPr>
            <w:tcW w:w="1275" w:type="dxa"/>
            <w:tcBorders>
              <w:right w:val="single" w:sz="18" w:space="0" w:color="auto"/>
            </w:tcBorders>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&lt;LOD</w:t>
            </w:r>
          </w:p>
        </w:tc>
      </w:tr>
      <w:tr w:rsidR="006B5B97" w:rsidRPr="007D2734" w:rsidTr="001C40BF">
        <w:trPr>
          <w:trHeight w:val="165"/>
        </w:trPr>
        <w:tc>
          <w:tcPr>
            <w:cnfStyle w:val="001000000000" w:firstRow="0" w:lastRow="0" w:firstColumn="1" w:lastColumn="0" w:oddVBand="0" w:evenVBand="0" w:oddHBand="0" w:evenHBand="0" w:firstRowFirstColumn="0" w:firstRowLastColumn="0" w:lastRowFirstColumn="0" w:lastRowLastColumn="0"/>
            <w:tcW w:w="1668" w:type="dxa"/>
            <w:tcBorders>
              <w:left w:val="single" w:sz="18" w:space="0" w:color="auto"/>
            </w:tcBorders>
          </w:tcPr>
          <w:p w:rsidR="006B5B97" w:rsidRPr="007D2734" w:rsidRDefault="006B5B97" w:rsidP="00751436">
            <w:pPr>
              <w:jc w:val="center"/>
              <w:rPr>
                <w:rFonts w:asciiTheme="majorBidi" w:eastAsia="Calibri" w:hAnsiTheme="majorBidi" w:cstheme="majorBidi"/>
                <w:b w:val="0"/>
                <w:bCs w:val="0"/>
                <w:sz w:val="24"/>
                <w:szCs w:val="24"/>
                <w:lang w:bidi="ar-IQ"/>
              </w:rPr>
            </w:pPr>
            <w:r w:rsidRPr="007D2734">
              <w:rPr>
                <w:rFonts w:asciiTheme="majorBidi" w:eastAsia="Calibri" w:hAnsiTheme="majorBidi" w:cstheme="majorBidi"/>
                <w:b w:val="0"/>
                <w:bCs w:val="0"/>
                <w:sz w:val="24"/>
                <w:szCs w:val="24"/>
                <w:lang w:bidi="ar-IQ"/>
              </w:rPr>
              <w:t>Cr</w:t>
            </w:r>
          </w:p>
        </w:tc>
        <w:tc>
          <w:tcPr>
            <w:tcW w:w="1168"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70-200</w:t>
            </w:r>
          </w:p>
        </w:tc>
        <w:tc>
          <w:tcPr>
            <w:tcW w:w="851"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1200</w:t>
            </w:r>
          </w:p>
        </w:tc>
        <w:tc>
          <w:tcPr>
            <w:tcW w:w="1241"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&lt;LOD</w:t>
            </w:r>
          </w:p>
        </w:tc>
        <w:tc>
          <w:tcPr>
            <w:tcW w:w="1276"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59</w:t>
            </w:r>
          </w:p>
        </w:tc>
        <w:tc>
          <w:tcPr>
            <w:tcW w:w="1275" w:type="dxa"/>
            <w:tcBorders>
              <w:right w:val="single" w:sz="18" w:space="0" w:color="auto"/>
            </w:tcBorders>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176</w:t>
            </w:r>
          </w:p>
        </w:tc>
      </w:tr>
      <w:tr w:rsidR="006B5B97" w:rsidRPr="007D2734" w:rsidTr="001C40BF">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668" w:type="dxa"/>
            <w:tcBorders>
              <w:left w:val="single" w:sz="18" w:space="0" w:color="auto"/>
            </w:tcBorders>
          </w:tcPr>
          <w:p w:rsidR="006B5B97" w:rsidRPr="007D2734" w:rsidRDefault="006B5B97" w:rsidP="00751436">
            <w:pPr>
              <w:jc w:val="center"/>
              <w:rPr>
                <w:rFonts w:asciiTheme="majorBidi" w:eastAsia="Calibri" w:hAnsiTheme="majorBidi" w:cstheme="majorBidi"/>
                <w:b w:val="0"/>
                <w:bCs w:val="0"/>
                <w:sz w:val="24"/>
                <w:szCs w:val="24"/>
                <w:lang w:bidi="ar-IQ"/>
              </w:rPr>
            </w:pPr>
            <w:r w:rsidRPr="007D2734">
              <w:rPr>
                <w:rFonts w:asciiTheme="majorBidi" w:eastAsia="Calibri" w:hAnsiTheme="majorBidi" w:cstheme="majorBidi"/>
                <w:b w:val="0"/>
                <w:bCs w:val="0"/>
                <w:sz w:val="24"/>
                <w:szCs w:val="24"/>
                <w:lang w:bidi="ar-IQ"/>
              </w:rPr>
              <w:t>Cu</w:t>
            </w:r>
          </w:p>
        </w:tc>
        <w:tc>
          <w:tcPr>
            <w:tcW w:w="1168"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70-600</w:t>
            </w:r>
          </w:p>
        </w:tc>
        <w:tc>
          <w:tcPr>
            <w:tcW w:w="851"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1500</w:t>
            </w:r>
          </w:p>
        </w:tc>
        <w:tc>
          <w:tcPr>
            <w:tcW w:w="1241"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16</w:t>
            </w:r>
          </w:p>
        </w:tc>
        <w:tc>
          <w:tcPr>
            <w:tcW w:w="1276"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64</w:t>
            </w:r>
          </w:p>
        </w:tc>
        <w:tc>
          <w:tcPr>
            <w:tcW w:w="1275" w:type="dxa"/>
            <w:tcBorders>
              <w:right w:val="single" w:sz="18" w:space="0" w:color="auto"/>
            </w:tcBorders>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35</w:t>
            </w:r>
          </w:p>
        </w:tc>
      </w:tr>
      <w:tr w:rsidR="006B5B97" w:rsidRPr="007D2734" w:rsidTr="001C40BF">
        <w:trPr>
          <w:trHeight w:val="169"/>
        </w:trPr>
        <w:tc>
          <w:tcPr>
            <w:cnfStyle w:val="001000000000" w:firstRow="0" w:lastRow="0" w:firstColumn="1" w:lastColumn="0" w:oddVBand="0" w:evenVBand="0" w:oddHBand="0" w:evenHBand="0" w:firstRowFirstColumn="0" w:firstRowLastColumn="0" w:lastRowFirstColumn="0" w:lastRowLastColumn="0"/>
            <w:tcW w:w="1668" w:type="dxa"/>
            <w:tcBorders>
              <w:left w:val="single" w:sz="18" w:space="0" w:color="auto"/>
            </w:tcBorders>
          </w:tcPr>
          <w:p w:rsidR="006B5B97" w:rsidRPr="007D2734" w:rsidRDefault="006B5B97" w:rsidP="00751436">
            <w:pPr>
              <w:jc w:val="center"/>
              <w:rPr>
                <w:rFonts w:asciiTheme="majorBidi" w:eastAsia="Calibri" w:hAnsiTheme="majorBidi" w:cstheme="majorBidi"/>
                <w:b w:val="0"/>
                <w:bCs w:val="0"/>
                <w:sz w:val="24"/>
                <w:szCs w:val="24"/>
                <w:lang w:bidi="ar-IQ"/>
              </w:rPr>
            </w:pPr>
            <w:r w:rsidRPr="007D2734">
              <w:rPr>
                <w:rFonts w:asciiTheme="majorBidi" w:eastAsia="Calibri" w:hAnsiTheme="majorBidi" w:cstheme="majorBidi"/>
                <w:b w:val="0"/>
                <w:bCs w:val="0"/>
                <w:sz w:val="24"/>
                <w:szCs w:val="24"/>
                <w:lang w:bidi="ar-IQ"/>
              </w:rPr>
              <w:t>Hg</w:t>
            </w:r>
          </w:p>
        </w:tc>
        <w:tc>
          <w:tcPr>
            <w:tcW w:w="1168"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0.7-10</w:t>
            </w:r>
          </w:p>
        </w:tc>
        <w:tc>
          <w:tcPr>
            <w:tcW w:w="851"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17</w:t>
            </w:r>
          </w:p>
        </w:tc>
        <w:tc>
          <w:tcPr>
            <w:tcW w:w="1241"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&lt;LOD</w:t>
            </w:r>
          </w:p>
        </w:tc>
        <w:tc>
          <w:tcPr>
            <w:tcW w:w="1276"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&lt;LOD</w:t>
            </w:r>
          </w:p>
        </w:tc>
        <w:tc>
          <w:tcPr>
            <w:tcW w:w="1275" w:type="dxa"/>
            <w:tcBorders>
              <w:right w:val="single" w:sz="18" w:space="0" w:color="auto"/>
            </w:tcBorders>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&lt;LOD</w:t>
            </w:r>
          </w:p>
        </w:tc>
      </w:tr>
      <w:tr w:rsidR="006B5B97" w:rsidRPr="007D2734" w:rsidTr="001C40BF">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668" w:type="dxa"/>
            <w:tcBorders>
              <w:left w:val="single" w:sz="18" w:space="0" w:color="auto"/>
            </w:tcBorders>
          </w:tcPr>
          <w:p w:rsidR="006B5B97" w:rsidRPr="007D2734" w:rsidRDefault="006B5B97" w:rsidP="00751436">
            <w:pPr>
              <w:jc w:val="center"/>
              <w:rPr>
                <w:rFonts w:asciiTheme="majorBidi" w:eastAsia="Calibri" w:hAnsiTheme="majorBidi" w:cstheme="majorBidi"/>
                <w:b w:val="0"/>
                <w:bCs w:val="0"/>
                <w:sz w:val="24"/>
                <w:szCs w:val="24"/>
                <w:lang w:bidi="ar-IQ"/>
              </w:rPr>
            </w:pPr>
            <w:r w:rsidRPr="007D2734">
              <w:rPr>
                <w:rFonts w:asciiTheme="majorBidi" w:eastAsia="Calibri" w:hAnsiTheme="majorBidi" w:cstheme="majorBidi"/>
                <w:b w:val="0"/>
                <w:bCs w:val="0"/>
                <w:sz w:val="24"/>
                <w:szCs w:val="24"/>
                <w:lang w:bidi="ar-IQ"/>
              </w:rPr>
              <w:t>Ni</w:t>
            </w:r>
          </w:p>
        </w:tc>
        <w:tc>
          <w:tcPr>
            <w:tcW w:w="1168"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20-200</w:t>
            </w:r>
          </w:p>
        </w:tc>
        <w:tc>
          <w:tcPr>
            <w:tcW w:w="851"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420</w:t>
            </w:r>
          </w:p>
        </w:tc>
        <w:tc>
          <w:tcPr>
            <w:tcW w:w="1241"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&lt;LOD</w:t>
            </w:r>
          </w:p>
        </w:tc>
        <w:tc>
          <w:tcPr>
            <w:tcW w:w="1276" w:type="dxa"/>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49</w:t>
            </w:r>
          </w:p>
        </w:tc>
        <w:tc>
          <w:tcPr>
            <w:tcW w:w="1275" w:type="dxa"/>
            <w:tcBorders>
              <w:right w:val="single" w:sz="18" w:space="0" w:color="auto"/>
            </w:tcBorders>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80</w:t>
            </w:r>
          </w:p>
        </w:tc>
      </w:tr>
      <w:tr w:rsidR="006B5B97" w:rsidRPr="007D2734" w:rsidTr="001C40BF">
        <w:trPr>
          <w:trHeight w:val="277"/>
        </w:trPr>
        <w:tc>
          <w:tcPr>
            <w:cnfStyle w:val="001000000000" w:firstRow="0" w:lastRow="0" w:firstColumn="1" w:lastColumn="0" w:oddVBand="0" w:evenVBand="0" w:oddHBand="0" w:evenHBand="0" w:firstRowFirstColumn="0" w:firstRowLastColumn="0" w:lastRowFirstColumn="0" w:lastRowLastColumn="0"/>
            <w:tcW w:w="1668" w:type="dxa"/>
            <w:tcBorders>
              <w:left w:val="single" w:sz="18" w:space="0" w:color="auto"/>
            </w:tcBorders>
          </w:tcPr>
          <w:p w:rsidR="006B5B97" w:rsidRPr="007D2734" w:rsidRDefault="006B5B97" w:rsidP="00751436">
            <w:pPr>
              <w:jc w:val="center"/>
              <w:rPr>
                <w:rFonts w:asciiTheme="majorBidi" w:eastAsia="Calibri" w:hAnsiTheme="majorBidi" w:cstheme="majorBidi"/>
                <w:b w:val="0"/>
                <w:bCs w:val="0"/>
                <w:sz w:val="24"/>
                <w:szCs w:val="24"/>
                <w:lang w:bidi="ar-IQ"/>
              </w:rPr>
            </w:pPr>
            <w:proofErr w:type="spellStart"/>
            <w:r w:rsidRPr="007D2734">
              <w:rPr>
                <w:rFonts w:asciiTheme="majorBidi" w:eastAsia="Calibri" w:hAnsiTheme="majorBidi" w:cstheme="majorBidi"/>
                <w:b w:val="0"/>
                <w:bCs w:val="0"/>
                <w:sz w:val="24"/>
                <w:szCs w:val="24"/>
                <w:lang w:bidi="ar-IQ"/>
              </w:rPr>
              <w:t>Pb</w:t>
            </w:r>
            <w:proofErr w:type="spellEnd"/>
          </w:p>
        </w:tc>
        <w:tc>
          <w:tcPr>
            <w:tcW w:w="1168"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70-1000</w:t>
            </w:r>
          </w:p>
        </w:tc>
        <w:tc>
          <w:tcPr>
            <w:tcW w:w="851"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300</w:t>
            </w:r>
          </w:p>
        </w:tc>
        <w:tc>
          <w:tcPr>
            <w:tcW w:w="1241"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30</w:t>
            </w:r>
          </w:p>
        </w:tc>
        <w:tc>
          <w:tcPr>
            <w:tcW w:w="1276" w:type="dxa"/>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79</w:t>
            </w:r>
          </w:p>
        </w:tc>
        <w:tc>
          <w:tcPr>
            <w:tcW w:w="1275" w:type="dxa"/>
            <w:tcBorders>
              <w:right w:val="single" w:sz="18" w:space="0" w:color="auto"/>
            </w:tcBorders>
          </w:tcPr>
          <w:p w:rsidR="006B5B97" w:rsidRPr="007D2734" w:rsidRDefault="006B5B97" w:rsidP="00751436">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48</w:t>
            </w:r>
          </w:p>
        </w:tc>
      </w:tr>
      <w:tr w:rsidR="006B5B97" w:rsidRPr="007D2734" w:rsidTr="001C40BF">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668" w:type="dxa"/>
            <w:tcBorders>
              <w:left w:val="single" w:sz="18" w:space="0" w:color="auto"/>
              <w:bottom w:val="single" w:sz="18" w:space="0" w:color="auto"/>
            </w:tcBorders>
          </w:tcPr>
          <w:p w:rsidR="006B5B97" w:rsidRPr="007D2734" w:rsidRDefault="006B5B97" w:rsidP="00751436">
            <w:pPr>
              <w:jc w:val="center"/>
              <w:rPr>
                <w:rFonts w:asciiTheme="majorBidi" w:eastAsia="Calibri" w:hAnsiTheme="majorBidi" w:cstheme="majorBidi"/>
                <w:b w:val="0"/>
                <w:bCs w:val="0"/>
                <w:sz w:val="24"/>
                <w:szCs w:val="24"/>
                <w:lang w:bidi="ar-IQ"/>
              </w:rPr>
            </w:pPr>
            <w:r w:rsidRPr="007D2734">
              <w:rPr>
                <w:rFonts w:asciiTheme="majorBidi" w:eastAsia="Calibri" w:hAnsiTheme="majorBidi" w:cstheme="majorBidi"/>
                <w:b w:val="0"/>
                <w:bCs w:val="0"/>
                <w:sz w:val="24"/>
                <w:szCs w:val="24"/>
                <w:lang w:bidi="ar-IQ"/>
              </w:rPr>
              <w:t>Zn</w:t>
            </w:r>
          </w:p>
        </w:tc>
        <w:tc>
          <w:tcPr>
            <w:tcW w:w="1168" w:type="dxa"/>
            <w:tcBorders>
              <w:bottom w:val="single" w:sz="18" w:space="0" w:color="auto"/>
            </w:tcBorders>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210-4000</w:t>
            </w:r>
          </w:p>
        </w:tc>
        <w:tc>
          <w:tcPr>
            <w:tcW w:w="851" w:type="dxa"/>
            <w:tcBorders>
              <w:bottom w:val="single" w:sz="18" w:space="0" w:color="auto"/>
            </w:tcBorders>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2800</w:t>
            </w:r>
          </w:p>
        </w:tc>
        <w:tc>
          <w:tcPr>
            <w:tcW w:w="1241" w:type="dxa"/>
            <w:tcBorders>
              <w:bottom w:val="single" w:sz="18" w:space="0" w:color="auto"/>
            </w:tcBorders>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326</w:t>
            </w:r>
          </w:p>
        </w:tc>
        <w:tc>
          <w:tcPr>
            <w:tcW w:w="1276" w:type="dxa"/>
            <w:tcBorders>
              <w:bottom w:val="single" w:sz="18" w:space="0" w:color="auto"/>
            </w:tcBorders>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857</w:t>
            </w:r>
          </w:p>
        </w:tc>
        <w:tc>
          <w:tcPr>
            <w:tcW w:w="1275" w:type="dxa"/>
            <w:tcBorders>
              <w:bottom w:val="single" w:sz="18" w:space="0" w:color="auto"/>
              <w:right w:val="single" w:sz="18" w:space="0" w:color="auto"/>
            </w:tcBorders>
          </w:tcPr>
          <w:p w:rsidR="006B5B97" w:rsidRPr="007D2734" w:rsidRDefault="006B5B97" w:rsidP="00751436">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lang w:bidi="ar-IQ"/>
              </w:rPr>
            </w:pPr>
            <w:r w:rsidRPr="007D2734">
              <w:rPr>
                <w:rFonts w:asciiTheme="majorBidi" w:eastAsia="Calibri" w:hAnsiTheme="majorBidi" w:cstheme="majorBidi"/>
                <w:sz w:val="24"/>
                <w:szCs w:val="24"/>
                <w:lang w:bidi="ar-IQ"/>
              </w:rPr>
              <w:t>306</w:t>
            </w:r>
          </w:p>
        </w:tc>
      </w:tr>
    </w:tbl>
    <w:p w:rsidR="00D00119" w:rsidRPr="006B5B97" w:rsidRDefault="008B41D1" w:rsidP="007D2734">
      <w:pPr>
        <w:pStyle w:val="NoSpacing"/>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00D00119">
        <w:rPr>
          <w:rFonts w:ascii="Times New Roman" w:hAnsi="Times New Roman" w:cs="Times New Roman"/>
          <w:color w:val="000000"/>
          <w:sz w:val="24"/>
          <w:szCs w:val="24"/>
        </w:rPr>
        <w:t xml:space="preserve"> </w:t>
      </w:r>
    </w:p>
    <w:p w:rsidR="003C36FF" w:rsidRDefault="003C36FF" w:rsidP="007D2734">
      <w:pPr>
        <w:autoSpaceDE w:val="0"/>
        <w:autoSpaceDN w:val="0"/>
        <w:adjustRightInd w:val="0"/>
        <w:spacing w:after="0" w:line="240" w:lineRule="auto"/>
        <w:rPr>
          <w:rFonts w:ascii="Times New Roman,Bold" w:hAnsi="Times New Roman,Bold" w:cs="Times New Roman,Bold"/>
          <w:b/>
          <w:bCs/>
          <w:color w:val="000000"/>
          <w:sz w:val="24"/>
          <w:szCs w:val="24"/>
        </w:rPr>
      </w:pPr>
    </w:p>
    <w:p w:rsidR="003C36FF" w:rsidRDefault="003C36FF" w:rsidP="007D2734">
      <w:pPr>
        <w:autoSpaceDE w:val="0"/>
        <w:autoSpaceDN w:val="0"/>
        <w:adjustRightInd w:val="0"/>
        <w:spacing w:after="0" w:line="240" w:lineRule="auto"/>
        <w:rPr>
          <w:rFonts w:ascii="Times New Roman,Bold" w:hAnsi="Times New Roman,Bold" w:cs="Times New Roman,Bold"/>
          <w:b/>
          <w:bCs/>
          <w:color w:val="000000"/>
          <w:sz w:val="24"/>
          <w:szCs w:val="24"/>
        </w:rPr>
      </w:pPr>
    </w:p>
    <w:p w:rsidR="003C36FF" w:rsidRDefault="003C36FF" w:rsidP="007D2734">
      <w:pPr>
        <w:autoSpaceDE w:val="0"/>
        <w:autoSpaceDN w:val="0"/>
        <w:adjustRightInd w:val="0"/>
        <w:spacing w:after="0" w:line="240" w:lineRule="auto"/>
        <w:rPr>
          <w:rFonts w:ascii="Times New Roman,Bold" w:hAnsi="Times New Roman,Bold" w:cs="Times New Roman,Bold"/>
          <w:b/>
          <w:bCs/>
          <w:color w:val="000000"/>
          <w:sz w:val="24"/>
          <w:szCs w:val="24"/>
        </w:rPr>
      </w:pPr>
    </w:p>
    <w:p w:rsidR="003C36FF" w:rsidRDefault="003C36FF" w:rsidP="007D2734">
      <w:pPr>
        <w:autoSpaceDE w:val="0"/>
        <w:autoSpaceDN w:val="0"/>
        <w:adjustRightInd w:val="0"/>
        <w:spacing w:after="0" w:line="240" w:lineRule="auto"/>
        <w:rPr>
          <w:rFonts w:ascii="Times New Roman,Bold" w:hAnsi="Times New Roman,Bold" w:cs="Times New Roman,Bold"/>
          <w:b/>
          <w:bCs/>
          <w:color w:val="000000"/>
          <w:sz w:val="24"/>
          <w:szCs w:val="24"/>
        </w:rPr>
      </w:pPr>
    </w:p>
    <w:p w:rsidR="003C36FF" w:rsidRDefault="003C36FF" w:rsidP="007D2734">
      <w:pPr>
        <w:autoSpaceDE w:val="0"/>
        <w:autoSpaceDN w:val="0"/>
        <w:adjustRightInd w:val="0"/>
        <w:spacing w:after="0" w:line="240" w:lineRule="auto"/>
        <w:rPr>
          <w:rFonts w:ascii="Times New Roman,Bold" w:hAnsi="Times New Roman,Bold" w:cs="Times New Roman,Bold"/>
          <w:b/>
          <w:bCs/>
          <w:color w:val="000000"/>
          <w:sz w:val="24"/>
          <w:szCs w:val="24"/>
        </w:rPr>
      </w:pPr>
    </w:p>
    <w:p w:rsidR="003C36FF" w:rsidRDefault="003C36FF" w:rsidP="007D2734">
      <w:pPr>
        <w:autoSpaceDE w:val="0"/>
        <w:autoSpaceDN w:val="0"/>
        <w:adjustRightInd w:val="0"/>
        <w:spacing w:after="0" w:line="240" w:lineRule="auto"/>
        <w:rPr>
          <w:rFonts w:ascii="Times New Roman,Bold" w:hAnsi="Times New Roman,Bold" w:cs="Times New Roman,Bold"/>
          <w:b/>
          <w:bCs/>
          <w:color w:val="000000"/>
          <w:sz w:val="24"/>
          <w:szCs w:val="24"/>
        </w:rPr>
      </w:pPr>
    </w:p>
    <w:p w:rsidR="006B5B97" w:rsidRDefault="006B5B97" w:rsidP="007D2734">
      <w:pPr>
        <w:autoSpaceDE w:val="0"/>
        <w:autoSpaceDN w:val="0"/>
        <w:adjustRightInd w:val="0"/>
        <w:spacing w:after="0" w:line="240" w:lineRule="auto"/>
        <w:rPr>
          <w:rFonts w:asciiTheme="majorBidi" w:hAnsiTheme="majorBidi" w:cstheme="majorBidi"/>
          <w:b/>
          <w:bCs/>
        </w:rPr>
      </w:pPr>
    </w:p>
    <w:p w:rsidR="006B5B97" w:rsidRDefault="006B5B97" w:rsidP="007D2734">
      <w:pPr>
        <w:autoSpaceDE w:val="0"/>
        <w:autoSpaceDN w:val="0"/>
        <w:adjustRightInd w:val="0"/>
        <w:spacing w:after="0" w:line="240" w:lineRule="auto"/>
        <w:rPr>
          <w:rFonts w:asciiTheme="majorBidi" w:hAnsiTheme="majorBidi" w:cstheme="majorBidi"/>
          <w:b/>
          <w:bCs/>
        </w:rPr>
      </w:pPr>
    </w:p>
    <w:p w:rsidR="006B5B97" w:rsidRDefault="006B5B97" w:rsidP="007D2734">
      <w:pPr>
        <w:autoSpaceDE w:val="0"/>
        <w:autoSpaceDN w:val="0"/>
        <w:adjustRightInd w:val="0"/>
        <w:spacing w:after="0" w:line="240" w:lineRule="auto"/>
        <w:rPr>
          <w:rFonts w:asciiTheme="majorBidi" w:hAnsiTheme="majorBidi" w:cstheme="majorBidi"/>
          <w:b/>
          <w:bCs/>
        </w:rPr>
      </w:pPr>
    </w:p>
    <w:p w:rsidR="003C36FF" w:rsidRDefault="003C36FF" w:rsidP="00EC1496">
      <w:pPr>
        <w:autoSpaceDE w:val="0"/>
        <w:autoSpaceDN w:val="0"/>
        <w:adjustRightInd w:val="0"/>
        <w:spacing w:after="0" w:line="240" w:lineRule="auto"/>
        <w:rPr>
          <w:rFonts w:ascii="Times New Roman,Bold" w:hAnsi="Times New Roman,Bold" w:cs="Times New Roman,Bold"/>
          <w:b/>
          <w:bCs/>
          <w:color w:val="000000"/>
          <w:sz w:val="24"/>
          <w:szCs w:val="24"/>
        </w:rPr>
      </w:pPr>
    </w:p>
    <w:p w:rsidR="006B5B97" w:rsidRPr="006C26B6" w:rsidRDefault="006B5B97" w:rsidP="00751436">
      <w:pPr>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8B41D1">
        <w:rPr>
          <w:rFonts w:ascii="Times New Roman" w:hAnsi="Times New Roman" w:cs="Times New Roman"/>
          <w:b/>
          <w:bCs/>
          <w:color w:val="000000"/>
          <w:sz w:val="24"/>
          <w:szCs w:val="24"/>
        </w:rPr>
        <w:t>Table</w:t>
      </w:r>
      <w:r w:rsidRPr="006C26B6">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7.</w:t>
      </w:r>
      <w:proofErr w:type="gramEnd"/>
      <w:r w:rsidRPr="006C26B6">
        <w:rPr>
          <w:rFonts w:ascii="Times New Roman" w:hAnsi="Times New Roman" w:cs="Times New Roman"/>
          <w:b/>
          <w:bCs/>
          <w:color w:val="000000"/>
          <w:sz w:val="24"/>
          <w:szCs w:val="24"/>
        </w:rPr>
        <w:t xml:space="preserve"> </w:t>
      </w:r>
      <w:proofErr w:type="gramStart"/>
      <w:r w:rsidRPr="006C26B6">
        <w:rPr>
          <w:rFonts w:ascii="Times New Roman" w:hAnsi="Times New Roman" w:cs="Times New Roman"/>
          <w:color w:val="000000"/>
          <w:sz w:val="24"/>
          <w:szCs w:val="24"/>
        </w:rPr>
        <w:t xml:space="preserve">Bio solids </w:t>
      </w:r>
      <w:r w:rsidR="007D2734">
        <w:rPr>
          <w:rFonts w:ascii="Times New Roman" w:hAnsi="Times New Roman" w:cs="Times New Roman"/>
          <w:color w:val="000000"/>
          <w:sz w:val="24"/>
          <w:szCs w:val="24"/>
        </w:rPr>
        <w:t>p</w:t>
      </w:r>
      <w:r w:rsidRPr="006C26B6">
        <w:rPr>
          <w:rFonts w:ascii="Times New Roman" w:hAnsi="Times New Roman" w:cs="Times New Roman"/>
          <w:color w:val="000000"/>
          <w:sz w:val="24"/>
          <w:szCs w:val="24"/>
        </w:rPr>
        <w:t xml:space="preserve">athogen </w:t>
      </w:r>
      <w:r w:rsidR="007D2734">
        <w:rPr>
          <w:rFonts w:ascii="Times New Roman" w:hAnsi="Times New Roman" w:cs="Times New Roman"/>
          <w:color w:val="000000"/>
          <w:sz w:val="24"/>
          <w:szCs w:val="24"/>
        </w:rPr>
        <w:t>c</w:t>
      </w:r>
      <w:r w:rsidRPr="006C26B6">
        <w:rPr>
          <w:rFonts w:ascii="Times New Roman" w:hAnsi="Times New Roman" w:cs="Times New Roman"/>
          <w:color w:val="000000"/>
          <w:sz w:val="24"/>
          <w:szCs w:val="24"/>
        </w:rPr>
        <w:t>oncentrations.</w:t>
      </w:r>
      <w:proofErr w:type="gramEnd"/>
    </w:p>
    <w:tbl>
      <w:tblPr>
        <w:tblStyle w:val="LightList-Accent3"/>
        <w:tblpPr w:leftFromText="180" w:rightFromText="180" w:vertAnchor="text" w:horzAnchor="margin" w:tblpXSpec="center" w:tblpY="97"/>
        <w:tblW w:w="0" w:type="auto"/>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12" w:space="0" w:color="4F6228" w:themeColor="accent3" w:themeShade="80"/>
          <w:insideV w:val="single" w:sz="12" w:space="0" w:color="4F6228" w:themeColor="accent3" w:themeShade="80"/>
        </w:tblBorders>
        <w:tblLook w:val="04A0" w:firstRow="1" w:lastRow="0" w:firstColumn="1" w:lastColumn="0" w:noHBand="0" w:noVBand="1"/>
      </w:tblPr>
      <w:tblGrid>
        <w:gridCol w:w="2518"/>
        <w:gridCol w:w="1611"/>
        <w:gridCol w:w="1843"/>
        <w:gridCol w:w="1507"/>
      </w:tblGrid>
      <w:tr w:rsidR="006B5B97" w:rsidRPr="00223C39" w:rsidTr="001C4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single" w:sz="18" w:space="0" w:color="auto"/>
              <w:left w:val="single" w:sz="18" w:space="0" w:color="auto"/>
            </w:tcBorders>
            <w:shd w:val="clear" w:color="auto" w:fill="FFFFFF" w:themeFill="background1"/>
          </w:tcPr>
          <w:p w:rsidR="006B5B97" w:rsidRPr="007D2734" w:rsidRDefault="00F21D0E" w:rsidP="00751436">
            <w:pPr>
              <w:autoSpaceDE w:val="0"/>
              <w:autoSpaceDN w:val="0"/>
              <w:adjustRightInd w:val="0"/>
              <w:jc w:val="center"/>
              <w:rPr>
                <w:rFonts w:asciiTheme="majorBidi" w:hAnsiTheme="majorBidi" w:cstheme="majorBidi"/>
                <w:b w:val="0"/>
                <w:bCs w:val="0"/>
                <w:color w:val="auto"/>
                <w:sz w:val="24"/>
                <w:szCs w:val="24"/>
              </w:rPr>
            </w:pPr>
            <w:r>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14:anchorId="5490289D" wp14:editId="3972EE6B">
                      <wp:simplePos x="0" y="0"/>
                      <wp:positionH relativeFrom="column">
                        <wp:posOffset>877570</wp:posOffset>
                      </wp:positionH>
                      <wp:positionV relativeFrom="paragraph">
                        <wp:posOffset>55245</wp:posOffset>
                      </wp:positionV>
                      <wp:extent cx="790575" cy="0"/>
                      <wp:effectExtent l="12700" t="61595" r="15875" b="5270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 o:spid="_x0000_s1026" type="#_x0000_t32" style="position:absolute;margin-left:69.1pt;margin-top:4.35pt;width:6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R6GMwIAAF0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">
                      <v:stroke endarrow="block"/>
                    </v:shape>
                  </w:pict>
                </mc:Fallback>
              </mc:AlternateContent>
            </w:r>
            <w:r w:rsidR="006B5B97" w:rsidRPr="007D2734">
              <w:rPr>
                <w:rFonts w:asciiTheme="majorBidi" w:hAnsiTheme="majorBidi" w:cstheme="majorBidi"/>
                <w:b w:val="0"/>
                <w:bCs w:val="0"/>
                <w:color w:val="auto"/>
                <w:sz w:val="24"/>
                <w:szCs w:val="24"/>
              </w:rPr>
              <w:t>Initial</w:t>
            </w:r>
          </w:p>
          <w:p w:rsidR="006B5B97" w:rsidRPr="007D2734" w:rsidRDefault="006B5B97" w:rsidP="00751436">
            <w:pPr>
              <w:tabs>
                <w:tab w:val="center" w:pos="930"/>
                <w:tab w:val="right" w:pos="1861"/>
              </w:tabs>
              <w:autoSpaceDE w:val="0"/>
              <w:autoSpaceDN w:val="0"/>
              <w:adjustRightInd w:val="0"/>
              <w:jc w:val="center"/>
              <w:rPr>
                <w:rFonts w:asciiTheme="majorBidi" w:hAnsiTheme="majorBidi" w:cstheme="majorBidi"/>
                <w:b w:val="0"/>
                <w:bCs w:val="0"/>
                <w:color w:val="auto"/>
                <w:sz w:val="24"/>
                <w:szCs w:val="24"/>
              </w:rPr>
            </w:pPr>
            <w:r w:rsidRPr="007D2734">
              <w:rPr>
                <w:rFonts w:asciiTheme="majorBidi" w:hAnsiTheme="majorBidi" w:cstheme="majorBidi"/>
                <w:b w:val="0"/>
                <w:bCs w:val="0"/>
                <w:color w:val="auto"/>
                <w:sz w:val="24"/>
                <w:szCs w:val="24"/>
              </w:rPr>
              <w:tab/>
            </w:r>
            <w:r w:rsidRPr="007D2734">
              <w:rPr>
                <w:rFonts w:asciiTheme="majorBidi" w:hAnsiTheme="majorBidi" w:cstheme="majorBidi"/>
                <w:b w:val="0"/>
                <w:bCs w:val="0"/>
                <w:color w:val="auto"/>
                <w:sz w:val="24"/>
                <w:szCs w:val="24"/>
              </w:rPr>
              <w:tab/>
            </w:r>
          </w:p>
        </w:tc>
        <w:tc>
          <w:tcPr>
            <w:tcW w:w="1611" w:type="dxa"/>
            <w:tcBorders>
              <w:top w:val="single" w:sz="18" w:space="0" w:color="auto"/>
            </w:tcBorders>
            <w:shd w:val="clear" w:color="auto" w:fill="FFFFFF" w:themeFill="background1"/>
          </w:tcPr>
          <w:p w:rsidR="006B5B97" w:rsidRPr="007D2734" w:rsidRDefault="006B5B97" w:rsidP="0075143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7D2734">
              <w:rPr>
                <w:rFonts w:asciiTheme="majorBidi" w:hAnsiTheme="majorBidi" w:cstheme="majorBidi"/>
                <w:b w:val="0"/>
                <w:bCs w:val="0"/>
                <w:color w:val="auto"/>
                <w:sz w:val="24"/>
                <w:szCs w:val="24"/>
              </w:rPr>
              <w:t>E1(3:1:1)</w:t>
            </w:r>
          </w:p>
          <w:p w:rsidR="006B5B97" w:rsidRPr="007D2734" w:rsidRDefault="006B5B97" w:rsidP="0075143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7D2734">
              <w:rPr>
                <w:rFonts w:asciiTheme="majorBidi" w:hAnsiTheme="majorBidi" w:cstheme="majorBidi"/>
                <w:b w:val="0"/>
                <w:bCs w:val="0"/>
                <w:color w:val="auto"/>
                <w:sz w:val="24"/>
                <w:szCs w:val="24"/>
              </w:rPr>
              <w:t xml:space="preserve"> ( final )</w:t>
            </w:r>
          </w:p>
        </w:tc>
        <w:tc>
          <w:tcPr>
            <w:tcW w:w="1843" w:type="dxa"/>
            <w:tcBorders>
              <w:top w:val="single" w:sz="18" w:space="0" w:color="auto"/>
            </w:tcBorders>
            <w:shd w:val="clear" w:color="auto" w:fill="FFFFFF" w:themeFill="background1"/>
          </w:tcPr>
          <w:p w:rsidR="006B5B97" w:rsidRPr="007D2734" w:rsidRDefault="006B5B97" w:rsidP="0075143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7D2734">
              <w:rPr>
                <w:rFonts w:asciiTheme="majorBidi" w:hAnsiTheme="majorBidi" w:cstheme="majorBidi"/>
                <w:b w:val="0"/>
                <w:bCs w:val="0"/>
                <w:color w:val="auto"/>
                <w:sz w:val="24"/>
                <w:szCs w:val="24"/>
              </w:rPr>
              <w:t>E2(3:2:1)</w:t>
            </w:r>
          </w:p>
          <w:p w:rsidR="006B5B97" w:rsidRPr="007D2734" w:rsidRDefault="006B5B97" w:rsidP="0075143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7D2734">
              <w:rPr>
                <w:rFonts w:asciiTheme="majorBidi" w:hAnsiTheme="majorBidi" w:cstheme="majorBidi"/>
                <w:b w:val="0"/>
                <w:bCs w:val="0"/>
                <w:color w:val="auto"/>
                <w:sz w:val="24"/>
                <w:szCs w:val="24"/>
              </w:rPr>
              <w:t>( final )</w:t>
            </w:r>
          </w:p>
        </w:tc>
        <w:tc>
          <w:tcPr>
            <w:tcW w:w="1507" w:type="dxa"/>
            <w:tcBorders>
              <w:top w:val="single" w:sz="18" w:space="0" w:color="auto"/>
              <w:right w:val="single" w:sz="18" w:space="0" w:color="auto"/>
            </w:tcBorders>
            <w:shd w:val="clear" w:color="auto" w:fill="FFFFFF" w:themeFill="background1"/>
          </w:tcPr>
          <w:p w:rsidR="006B5B97" w:rsidRPr="007D2734" w:rsidRDefault="006B5B97" w:rsidP="0075143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7D2734">
              <w:rPr>
                <w:rFonts w:asciiTheme="majorBidi" w:hAnsiTheme="majorBidi" w:cstheme="majorBidi"/>
                <w:b w:val="0"/>
                <w:bCs w:val="0"/>
                <w:color w:val="auto"/>
                <w:sz w:val="24"/>
                <w:szCs w:val="24"/>
              </w:rPr>
              <w:t>E3(3:3:1)</w:t>
            </w:r>
          </w:p>
          <w:p w:rsidR="006B5B97" w:rsidRPr="007D2734" w:rsidRDefault="006B5B97" w:rsidP="0075143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4"/>
                <w:szCs w:val="24"/>
              </w:rPr>
            </w:pPr>
            <w:r w:rsidRPr="007D2734">
              <w:rPr>
                <w:rFonts w:asciiTheme="majorBidi" w:hAnsiTheme="majorBidi" w:cstheme="majorBidi"/>
                <w:b w:val="0"/>
                <w:bCs w:val="0"/>
                <w:color w:val="auto"/>
                <w:sz w:val="24"/>
                <w:szCs w:val="24"/>
              </w:rPr>
              <w:t>( final )</w:t>
            </w:r>
          </w:p>
        </w:tc>
      </w:tr>
      <w:tr w:rsidR="006B5B97" w:rsidRPr="002D112E" w:rsidTr="001C40BF">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single" w:sz="18" w:space="0" w:color="auto"/>
              <w:bottom w:val="none" w:sz="0" w:space="0" w:color="auto"/>
            </w:tcBorders>
          </w:tcPr>
          <w:p w:rsidR="006B5B97" w:rsidRPr="007D2734" w:rsidRDefault="006B5B97" w:rsidP="00751436">
            <w:pPr>
              <w:autoSpaceDE w:val="0"/>
              <w:autoSpaceDN w:val="0"/>
              <w:adjustRightInd w:val="0"/>
              <w:jc w:val="center"/>
              <w:rPr>
                <w:rFonts w:asciiTheme="majorBidi" w:hAnsiTheme="majorBidi" w:cstheme="majorBidi"/>
                <w:b w:val="0"/>
                <w:bCs w:val="0"/>
                <w:sz w:val="24"/>
                <w:szCs w:val="24"/>
              </w:rPr>
            </w:pPr>
            <w:r w:rsidRPr="007D2734">
              <w:rPr>
                <w:rFonts w:asciiTheme="majorBidi" w:hAnsiTheme="majorBidi" w:cstheme="majorBidi"/>
                <w:b w:val="0"/>
                <w:bCs w:val="0"/>
                <w:sz w:val="24"/>
                <w:szCs w:val="24"/>
              </w:rPr>
              <w:t>Total coliforms*</w:t>
            </w:r>
          </w:p>
        </w:tc>
        <w:tc>
          <w:tcPr>
            <w:cnfStyle w:val="000010000000" w:firstRow="0" w:lastRow="0" w:firstColumn="0" w:lastColumn="0" w:oddVBand="1" w:evenVBand="0" w:oddHBand="0" w:evenHBand="0" w:firstRowFirstColumn="0" w:firstRowLastColumn="0" w:lastRowFirstColumn="0" w:lastRowLastColumn="0"/>
            <w:tcW w:w="1611" w:type="dxa"/>
            <w:tcBorders>
              <w:top w:val="none" w:sz="0" w:space="0" w:color="auto"/>
              <w:left w:val="none" w:sz="0" w:space="0" w:color="auto"/>
              <w:bottom w:val="none" w:sz="0" w:space="0" w:color="auto"/>
              <w:right w:val="none" w:sz="0" w:space="0" w:color="auto"/>
            </w:tcBorders>
            <w:vAlign w:val="center"/>
          </w:tcPr>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5.34</w:t>
            </w:r>
          </w:p>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(0.2)</w:t>
            </w:r>
          </w:p>
        </w:tc>
        <w:tc>
          <w:tcPr>
            <w:tcW w:w="1843" w:type="dxa"/>
            <w:tcBorders>
              <w:top w:val="none" w:sz="0" w:space="0" w:color="auto"/>
              <w:bottom w:val="none" w:sz="0" w:space="0" w:color="auto"/>
            </w:tcBorders>
            <w:vAlign w:val="bottom"/>
          </w:tcPr>
          <w:p w:rsidR="006B5B97" w:rsidRPr="007D2734" w:rsidRDefault="006B5B97" w:rsidP="0075143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9.89</w:t>
            </w:r>
          </w:p>
          <w:p w:rsidR="006B5B97" w:rsidRPr="007D2734" w:rsidRDefault="006B5B97" w:rsidP="0075143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(0.9)</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none" w:sz="0" w:space="0" w:color="auto"/>
              <w:right w:val="single" w:sz="18" w:space="0" w:color="auto"/>
            </w:tcBorders>
            <w:vAlign w:val="bottom"/>
          </w:tcPr>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12.42</w:t>
            </w:r>
          </w:p>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(1.8)</w:t>
            </w:r>
          </w:p>
        </w:tc>
      </w:tr>
      <w:tr w:rsidR="006B5B97" w:rsidRPr="002D112E" w:rsidTr="001C40BF">
        <w:tblPrEx>
          <w:tblLook w:val="00A0" w:firstRow="1" w:lastRow="0" w:firstColumn="1" w:lastColumn="0" w:noHBand="0" w:noVBand="0"/>
        </w:tblPrEx>
        <w:tc>
          <w:tcPr>
            <w:cnfStyle w:val="001000000000" w:firstRow="0" w:lastRow="0" w:firstColumn="1" w:lastColumn="0" w:oddVBand="0" w:evenVBand="0" w:oddHBand="0" w:evenHBand="0" w:firstRowFirstColumn="0" w:firstRowLastColumn="0" w:lastRowFirstColumn="0" w:lastRowLastColumn="0"/>
            <w:tcW w:w="2518" w:type="dxa"/>
            <w:tcBorders>
              <w:left w:val="single" w:sz="18" w:space="0" w:color="auto"/>
            </w:tcBorders>
          </w:tcPr>
          <w:p w:rsidR="006B5B97" w:rsidRPr="007D2734" w:rsidRDefault="006B5B97" w:rsidP="00751436">
            <w:pPr>
              <w:autoSpaceDE w:val="0"/>
              <w:autoSpaceDN w:val="0"/>
              <w:adjustRightInd w:val="0"/>
              <w:jc w:val="center"/>
              <w:rPr>
                <w:rFonts w:asciiTheme="majorBidi" w:hAnsiTheme="majorBidi" w:cstheme="majorBidi"/>
                <w:b w:val="0"/>
                <w:bCs w:val="0"/>
                <w:sz w:val="24"/>
                <w:szCs w:val="24"/>
              </w:rPr>
            </w:pPr>
            <w:r w:rsidRPr="007D2734">
              <w:rPr>
                <w:rFonts w:asciiTheme="majorBidi" w:hAnsiTheme="majorBidi" w:cstheme="majorBidi"/>
                <w:b w:val="0"/>
                <w:bCs w:val="0"/>
                <w:sz w:val="24"/>
                <w:szCs w:val="24"/>
              </w:rPr>
              <w:t>Fecal coliforms*</w:t>
            </w:r>
          </w:p>
        </w:tc>
        <w:tc>
          <w:tcPr>
            <w:cnfStyle w:val="000010000000" w:firstRow="0" w:lastRow="0" w:firstColumn="0" w:lastColumn="0" w:oddVBand="1" w:evenVBand="0" w:oddHBand="0" w:evenHBand="0" w:firstRowFirstColumn="0" w:firstRowLastColumn="0" w:lastRowFirstColumn="0" w:lastRowLastColumn="0"/>
            <w:tcW w:w="1611" w:type="dxa"/>
            <w:tcBorders>
              <w:left w:val="none" w:sz="0" w:space="0" w:color="auto"/>
              <w:right w:val="none" w:sz="0" w:space="0" w:color="auto"/>
            </w:tcBorders>
            <w:vAlign w:val="bottom"/>
          </w:tcPr>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4.64</w:t>
            </w:r>
          </w:p>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(&lt;0.1)</w:t>
            </w:r>
          </w:p>
        </w:tc>
        <w:tc>
          <w:tcPr>
            <w:tcW w:w="1843" w:type="dxa"/>
            <w:vAlign w:val="bottom"/>
          </w:tcPr>
          <w:p w:rsidR="006B5B97" w:rsidRPr="007D2734" w:rsidRDefault="006B5B97" w:rsidP="0075143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7.63</w:t>
            </w:r>
          </w:p>
          <w:p w:rsidR="006B5B97" w:rsidRPr="007D2734" w:rsidRDefault="006B5B97" w:rsidP="0075143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(0.3)</w:t>
            </w:r>
          </w:p>
        </w:tc>
        <w:tc>
          <w:tcPr>
            <w:cnfStyle w:val="000010000000" w:firstRow="0" w:lastRow="0" w:firstColumn="0" w:lastColumn="0" w:oddVBand="1" w:evenVBand="0" w:oddHBand="0" w:evenHBand="0" w:firstRowFirstColumn="0" w:firstRowLastColumn="0" w:lastRowFirstColumn="0" w:lastRowLastColumn="0"/>
            <w:tcW w:w="1507" w:type="dxa"/>
            <w:tcBorders>
              <w:left w:val="none" w:sz="0" w:space="0" w:color="auto"/>
              <w:right w:val="single" w:sz="18" w:space="0" w:color="auto"/>
            </w:tcBorders>
            <w:vAlign w:val="bottom"/>
          </w:tcPr>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10.82</w:t>
            </w:r>
          </w:p>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(0.5)</w:t>
            </w:r>
          </w:p>
        </w:tc>
      </w:tr>
      <w:tr w:rsidR="006B5B97" w:rsidRPr="002D112E" w:rsidTr="001C40BF">
        <w:tblPrEx>
          <w:tblLook w:val="00A0" w:firstRow="1" w:lastRow="0" w:firstColumn="1" w:lastColumn="0" w:noHBand="0" w:noVBand="0"/>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single" w:sz="18" w:space="0" w:color="auto"/>
              <w:bottom w:val="single" w:sz="18" w:space="0" w:color="auto"/>
            </w:tcBorders>
          </w:tcPr>
          <w:p w:rsidR="006B5B97" w:rsidRPr="007D2734" w:rsidRDefault="006B5B97" w:rsidP="00751436">
            <w:pPr>
              <w:autoSpaceDE w:val="0"/>
              <w:autoSpaceDN w:val="0"/>
              <w:adjustRightInd w:val="0"/>
              <w:jc w:val="center"/>
              <w:rPr>
                <w:rFonts w:asciiTheme="majorBidi" w:hAnsiTheme="majorBidi" w:cstheme="majorBidi"/>
                <w:b w:val="0"/>
                <w:bCs w:val="0"/>
                <w:sz w:val="24"/>
                <w:szCs w:val="24"/>
              </w:rPr>
            </w:pPr>
            <w:r w:rsidRPr="007D2734">
              <w:rPr>
                <w:rFonts w:asciiTheme="majorBidi" w:hAnsiTheme="majorBidi" w:cstheme="majorBidi"/>
                <w:b w:val="0"/>
                <w:bCs w:val="0"/>
                <w:sz w:val="24"/>
                <w:szCs w:val="24"/>
              </w:rPr>
              <w:t>Helminthes eggs /10 g</w:t>
            </w:r>
          </w:p>
        </w:tc>
        <w:tc>
          <w:tcPr>
            <w:cnfStyle w:val="000010000000" w:firstRow="0" w:lastRow="0" w:firstColumn="0" w:lastColumn="0" w:oddVBand="1" w:evenVBand="0" w:oddHBand="0" w:evenHBand="0" w:firstRowFirstColumn="0" w:firstRowLastColumn="0" w:lastRowFirstColumn="0" w:lastRowLastColumn="0"/>
            <w:tcW w:w="1611" w:type="dxa"/>
            <w:tcBorders>
              <w:top w:val="none" w:sz="0" w:space="0" w:color="auto"/>
              <w:left w:val="none" w:sz="0" w:space="0" w:color="auto"/>
              <w:bottom w:val="single" w:sz="18" w:space="0" w:color="auto"/>
              <w:right w:val="none" w:sz="0" w:space="0" w:color="auto"/>
            </w:tcBorders>
            <w:vAlign w:val="bottom"/>
          </w:tcPr>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20.27</w:t>
            </w:r>
          </w:p>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(&lt;1)</w:t>
            </w:r>
          </w:p>
        </w:tc>
        <w:tc>
          <w:tcPr>
            <w:tcW w:w="1843" w:type="dxa"/>
            <w:tcBorders>
              <w:top w:val="none" w:sz="0" w:space="0" w:color="auto"/>
              <w:bottom w:val="single" w:sz="18" w:space="0" w:color="auto"/>
            </w:tcBorders>
            <w:vAlign w:val="bottom"/>
          </w:tcPr>
          <w:p w:rsidR="006B5B97" w:rsidRPr="007D2734" w:rsidRDefault="006B5B97" w:rsidP="0075143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25.85</w:t>
            </w:r>
          </w:p>
          <w:p w:rsidR="006B5B97" w:rsidRPr="007D2734" w:rsidRDefault="006B5B97" w:rsidP="0075143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(&lt;1)</w:t>
            </w:r>
          </w:p>
        </w:tc>
        <w:tc>
          <w:tcPr>
            <w:cnfStyle w:val="000010000000" w:firstRow="0" w:lastRow="0" w:firstColumn="0" w:lastColumn="0" w:oddVBand="1" w:evenVBand="0" w:oddHBand="0" w:evenHBand="0" w:firstRowFirstColumn="0" w:firstRowLastColumn="0" w:lastRowFirstColumn="0" w:lastRowLastColumn="0"/>
            <w:tcW w:w="1507" w:type="dxa"/>
            <w:tcBorders>
              <w:top w:val="none" w:sz="0" w:space="0" w:color="auto"/>
              <w:left w:val="none" w:sz="0" w:space="0" w:color="auto"/>
              <w:bottom w:val="single" w:sz="18" w:space="0" w:color="auto"/>
              <w:right w:val="single" w:sz="18" w:space="0" w:color="auto"/>
            </w:tcBorders>
            <w:vAlign w:val="bottom"/>
          </w:tcPr>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29.73</w:t>
            </w:r>
          </w:p>
          <w:p w:rsidR="006B5B97" w:rsidRPr="007D2734" w:rsidRDefault="006B5B97" w:rsidP="00751436">
            <w:pPr>
              <w:autoSpaceDE w:val="0"/>
              <w:autoSpaceDN w:val="0"/>
              <w:adjustRightInd w:val="0"/>
              <w:jc w:val="center"/>
              <w:rPr>
                <w:rFonts w:asciiTheme="majorBidi" w:hAnsiTheme="majorBidi" w:cstheme="majorBidi"/>
                <w:sz w:val="24"/>
                <w:szCs w:val="24"/>
              </w:rPr>
            </w:pPr>
            <w:r w:rsidRPr="007D2734">
              <w:rPr>
                <w:rFonts w:asciiTheme="majorBidi" w:hAnsiTheme="majorBidi" w:cstheme="majorBidi"/>
                <w:sz w:val="24"/>
                <w:szCs w:val="24"/>
              </w:rPr>
              <w:t>(&lt;1)</w:t>
            </w:r>
          </w:p>
        </w:tc>
      </w:tr>
    </w:tbl>
    <w:p w:rsidR="006B5B97" w:rsidRPr="006C26B6" w:rsidRDefault="006B5B97" w:rsidP="006B5B97">
      <w:pPr>
        <w:tabs>
          <w:tab w:val="left" w:pos="1622"/>
        </w:tabs>
        <w:autoSpaceDE w:val="0"/>
        <w:autoSpaceDN w:val="0"/>
        <w:adjustRightInd w:val="0"/>
        <w:spacing w:after="0" w:line="240" w:lineRule="auto"/>
        <w:rPr>
          <w:rFonts w:ascii="Times New Roman" w:hAnsi="Times New Roman" w:cs="Times New Roman"/>
          <w:b/>
          <w:bCs/>
          <w:color w:val="000000"/>
          <w:sz w:val="24"/>
          <w:szCs w:val="24"/>
        </w:rPr>
      </w:pPr>
    </w:p>
    <w:p w:rsidR="003C36FF" w:rsidRDefault="003C36FF" w:rsidP="00EC1496">
      <w:pPr>
        <w:autoSpaceDE w:val="0"/>
        <w:autoSpaceDN w:val="0"/>
        <w:adjustRightInd w:val="0"/>
        <w:spacing w:after="0" w:line="240" w:lineRule="auto"/>
        <w:rPr>
          <w:rFonts w:ascii="Times New Roman,Bold" w:hAnsi="Times New Roman,Bold" w:cs="Times New Roman,Bold"/>
          <w:b/>
          <w:bCs/>
          <w:color w:val="000000"/>
          <w:sz w:val="24"/>
          <w:szCs w:val="24"/>
        </w:rPr>
      </w:pPr>
    </w:p>
    <w:p w:rsidR="00681FDF" w:rsidRPr="006C26B6" w:rsidRDefault="006A280D" w:rsidP="006B5B9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2707C6">
        <w:rPr>
          <w:rFonts w:ascii="Times New Roman" w:hAnsi="Times New Roman" w:cs="Times New Roman"/>
          <w:b/>
          <w:bCs/>
          <w:color w:val="000000"/>
          <w:sz w:val="24"/>
          <w:szCs w:val="24"/>
        </w:rPr>
        <w:t xml:space="preserve">  </w:t>
      </w:r>
      <w:r w:rsidR="006C26B6">
        <w:rPr>
          <w:rFonts w:ascii="Times New Roman" w:hAnsi="Times New Roman" w:cs="Times New Roman"/>
          <w:b/>
          <w:bCs/>
          <w:color w:val="000000"/>
          <w:sz w:val="24"/>
          <w:szCs w:val="24"/>
        </w:rPr>
        <w:t xml:space="preserve"> </w:t>
      </w:r>
      <w:r w:rsidR="00C85CC8">
        <w:rPr>
          <w:rFonts w:ascii="Times New Roman" w:hAnsi="Times New Roman" w:cs="Times New Roman"/>
          <w:b/>
          <w:bCs/>
          <w:color w:val="000000"/>
          <w:sz w:val="24"/>
          <w:szCs w:val="24"/>
        </w:rPr>
        <w:t xml:space="preserve">                              </w:t>
      </w:r>
    </w:p>
    <w:p w:rsidR="006C26B6" w:rsidRDefault="006C26B6" w:rsidP="00EC1496">
      <w:pPr>
        <w:autoSpaceDE w:val="0"/>
        <w:autoSpaceDN w:val="0"/>
        <w:adjustRightInd w:val="0"/>
        <w:spacing w:after="0" w:line="240" w:lineRule="auto"/>
        <w:rPr>
          <w:rFonts w:ascii="Times New Roman,Bold" w:hAnsi="Times New Roman,Bold" w:cs="Times New Roman,Bold"/>
          <w:b/>
          <w:bCs/>
          <w:color w:val="FFFFFF"/>
          <w:sz w:val="24"/>
          <w:szCs w:val="24"/>
        </w:rPr>
      </w:pPr>
    </w:p>
    <w:p w:rsidR="006C26B6" w:rsidRDefault="006C26B6" w:rsidP="00EC1496">
      <w:pPr>
        <w:autoSpaceDE w:val="0"/>
        <w:autoSpaceDN w:val="0"/>
        <w:adjustRightInd w:val="0"/>
        <w:spacing w:after="0" w:line="240" w:lineRule="auto"/>
        <w:rPr>
          <w:rFonts w:ascii="Times New Roman,Bold" w:hAnsi="Times New Roman,Bold" w:cs="Times New Roman,Bold"/>
          <w:b/>
          <w:bCs/>
          <w:color w:val="FFFFFF"/>
          <w:sz w:val="24"/>
          <w:szCs w:val="24"/>
        </w:rPr>
      </w:pPr>
    </w:p>
    <w:p w:rsidR="006C26B6" w:rsidRDefault="006C26B6" w:rsidP="00EC1496">
      <w:pPr>
        <w:autoSpaceDE w:val="0"/>
        <w:autoSpaceDN w:val="0"/>
        <w:adjustRightInd w:val="0"/>
        <w:spacing w:after="0" w:line="240" w:lineRule="auto"/>
        <w:rPr>
          <w:rFonts w:ascii="Times New Roman,Bold" w:hAnsi="Times New Roman,Bold" w:cs="Times New Roman,Bold"/>
          <w:b/>
          <w:bCs/>
          <w:color w:val="FFFFFF"/>
          <w:sz w:val="24"/>
          <w:szCs w:val="24"/>
        </w:rPr>
      </w:pPr>
    </w:p>
    <w:p w:rsidR="006C26B6" w:rsidRDefault="006C26B6" w:rsidP="00EC1496">
      <w:pPr>
        <w:autoSpaceDE w:val="0"/>
        <w:autoSpaceDN w:val="0"/>
        <w:adjustRightInd w:val="0"/>
        <w:spacing w:after="0" w:line="240" w:lineRule="auto"/>
        <w:rPr>
          <w:rFonts w:ascii="Times New Roman,Bold" w:hAnsi="Times New Roman,Bold" w:cs="Times New Roman,Bold"/>
          <w:b/>
          <w:bCs/>
          <w:color w:val="FFFFFF"/>
          <w:sz w:val="24"/>
          <w:szCs w:val="24"/>
        </w:rPr>
      </w:pPr>
    </w:p>
    <w:p w:rsidR="006C26B6" w:rsidRDefault="006C26B6" w:rsidP="00EC1496">
      <w:pPr>
        <w:autoSpaceDE w:val="0"/>
        <w:autoSpaceDN w:val="0"/>
        <w:adjustRightInd w:val="0"/>
        <w:spacing w:after="0" w:line="240" w:lineRule="auto"/>
        <w:rPr>
          <w:rFonts w:ascii="Times New Roman,Bold" w:hAnsi="Times New Roman,Bold" w:cs="Times New Roman,Bold"/>
          <w:b/>
          <w:bCs/>
          <w:color w:val="FFFFFF"/>
          <w:sz w:val="24"/>
          <w:szCs w:val="24"/>
        </w:rPr>
      </w:pPr>
    </w:p>
    <w:p w:rsidR="006C26B6" w:rsidRDefault="006C26B6" w:rsidP="00EC1496">
      <w:pPr>
        <w:autoSpaceDE w:val="0"/>
        <w:autoSpaceDN w:val="0"/>
        <w:adjustRightInd w:val="0"/>
        <w:spacing w:after="0" w:line="240" w:lineRule="auto"/>
        <w:rPr>
          <w:rFonts w:ascii="Times New Roman,Bold" w:hAnsi="Times New Roman,Bold" w:cs="Times New Roman,Bold"/>
          <w:b/>
          <w:bCs/>
          <w:color w:val="FFFFFF"/>
          <w:sz w:val="24"/>
          <w:szCs w:val="24"/>
        </w:rPr>
      </w:pPr>
    </w:p>
    <w:p w:rsidR="001C40BF" w:rsidRDefault="001C40BF" w:rsidP="009C1984">
      <w:pPr>
        <w:spacing w:after="0" w:line="240" w:lineRule="auto"/>
        <w:rPr>
          <w:rFonts w:asciiTheme="majorBidi" w:eastAsia="Calibri" w:hAnsiTheme="majorBidi" w:cstheme="majorBidi"/>
          <w:sz w:val="24"/>
          <w:szCs w:val="24"/>
          <w:lang w:bidi="ar-IQ"/>
        </w:rPr>
      </w:pPr>
    </w:p>
    <w:p w:rsidR="009C1984" w:rsidRDefault="009C1984" w:rsidP="009C1984">
      <w:pPr>
        <w:spacing w:after="0" w:line="240" w:lineRule="auto"/>
        <w:rPr>
          <w:rFonts w:asciiTheme="majorBidi" w:eastAsia="Calibri" w:hAnsiTheme="majorBidi" w:cstheme="majorBidi"/>
          <w:sz w:val="24"/>
          <w:szCs w:val="24"/>
          <w:lang w:bidi="ar-IQ"/>
        </w:rPr>
      </w:pPr>
      <w:r>
        <w:rPr>
          <w:rFonts w:asciiTheme="majorBidi" w:eastAsia="Calibri" w:hAnsiTheme="majorBidi" w:cstheme="majorBidi"/>
          <w:sz w:val="24"/>
          <w:szCs w:val="24"/>
          <w:lang w:bidi="ar-IQ"/>
        </w:rPr>
        <w:t xml:space="preserve"> </w:t>
      </w:r>
      <w:r w:rsidRPr="009C1984">
        <w:rPr>
          <w:rFonts w:asciiTheme="majorBidi" w:eastAsia="Calibri" w:hAnsiTheme="majorBidi" w:cstheme="majorBidi"/>
          <w:sz w:val="24"/>
          <w:szCs w:val="24"/>
          <w:lang w:bidi="ar-IQ"/>
        </w:rPr>
        <w:t>* Log10 MPN/10 g ds.</w:t>
      </w:r>
    </w:p>
    <w:p w:rsidR="00EC1496" w:rsidRPr="006B5B97" w:rsidRDefault="00681FDF" w:rsidP="00751436">
      <w:pPr>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6B5B97">
        <w:rPr>
          <w:rFonts w:ascii="Times New Roman" w:hAnsi="Times New Roman" w:cs="Times New Roman"/>
          <w:b/>
          <w:bCs/>
          <w:color w:val="000000"/>
          <w:sz w:val="24"/>
          <w:szCs w:val="24"/>
        </w:rPr>
        <w:t>Table</w:t>
      </w:r>
      <w:r w:rsidR="006672D2" w:rsidRPr="006B5B97">
        <w:rPr>
          <w:rFonts w:ascii="Times New Roman" w:hAnsi="Times New Roman" w:cs="Times New Roman"/>
          <w:b/>
          <w:bCs/>
          <w:color w:val="000000"/>
          <w:sz w:val="24"/>
          <w:szCs w:val="24"/>
        </w:rPr>
        <w:t xml:space="preserve"> 8</w:t>
      </w:r>
      <w:r w:rsidR="00A82465" w:rsidRPr="006B5B97">
        <w:rPr>
          <w:rFonts w:ascii="Times New Roman" w:hAnsi="Times New Roman" w:cs="Times New Roman"/>
          <w:b/>
          <w:bCs/>
          <w:color w:val="000000"/>
          <w:sz w:val="24"/>
          <w:szCs w:val="24"/>
        </w:rPr>
        <w:t>.</w:t>
      </w:r>
      <w:proofErr w:type="gramEnd"/>
      <w:r w:rsidR="00EC1496" w:rsidRPr="006B5B97">
        <w:rPr>
          <w:rFonts w:ascii="Times New Roman,Bold" w:hAnsi="Times New Roman,Bold" w:cs="Times New Roman,Bold"/>
          <w:b/>
          <w:bCs/>
          <w:color w:val="000000"/>
          <w:sz w:val="24"/>
          <w:szCs w:val="24"/>
        </w:rPr>
        <w:t xml:space="preserve"> </w:t>
      </w:r>
      <w:r w:rsidR="00EC1496" w:rsidRPr="006B5B97">
        <w:rPr>
          <w:rFonts w:ascii="Times New Roman" w:hAnsi="Times New Roman" w:cs="Times New Roman"/>
          <w:color w:val="000000"/>
          <w:sz w:val="24"/>
          <w:szCs w:val="24"/>
        </w:rPr>
        <w:t>Outcomes of germination test.</w:t>
      </w:r>
    </w:p>
    <w:tbl>
      <w:tblPr>
        <w:tblStyle w:val="LightList-Accent3"/>
        <w:tblW w:w="8868" w:type="dxa"/>
        <w:tblInd w:w="418"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12" w:space="0" w:color="4F6228" w:themeColor="accent3" w:themeShade="80"/>
          <w:insideV w:val="single" w:sz="12" w:space="0" w:color="4F6228" w:themeColor="accent3" w:themeShade="80"/>
        </w:tblBorders>
        <w:tblLayout w:type="fixed"/>
        <w:tblLook w:val="04A0" w:firstRow="1" w:lastRow="0" w:firstColumn="1" w:lastColumn="0" w:noHBand="0" w:noVBand="1"/>
      </w:tblPr>
      <w:tblGrid>
        <w:gridCol w:w="3340"/>
        <w:gridCol w:w="1338"/>
        <w:gridCol w:w="1858"/>
        <w:gridCol w:w="2332"/>
      </w:tblGrid>
      <w:tr w:rsidR="00C9067A" w:rsidRPr="007D2734" w:rsidTr="001C40BF">
        <w:trPr>
          <w:cnfStyle w:val="100000000000" w:firstRow="1" w:lastRow="0" w:firstColumn="0" w:lastColumn="0" w:oddVBand="0" w:evenVBand="0" w:oddHBand="0"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3340" w:type="dxa"/>
            <w:tcBorders>
              <w:top w:val="single" w:sz="18" w:space="0" w:color="auto"/>
              <w:left w:val="single" w:sz="18" w:space="0" w:color="auto"/>
            </w:tcBorders>
            <w:shd w:val="clear" w:color="auto" w:fill="FFFFFF" w:themeFill="background1"/>
            <w:vAlign w:val="center"/>
          </w:tcPr>
          <w:p w:rsidR="00C9067A" w:rsidRPr="007D2734" w:rsidRDefault="00C9067A" w:rsidP="00C9067A">
            <w:pPr>
              <w:tabs>
                <w:tab w:val="center" w:pos="930"/>
                <w:tab w:val="right" w:pos="1861"/>
              </w:tabs>
              <w:jc w:val="center"/>
              <w:rPr>
                <w:rFonts w:asciiTheme="majorBidi" w:eastAsia="Calibri" w:hAnsiTheme="majorBidi" w:cstheme="majorBidi"/>
                <w:b w:val="0"/>
                <w:bCs w:val="0"/>
                <w:color w:val="auto"/>
                <w:sz w:val="24"/>
                <w:szCs w:val="24"/>
                <w:lang w:bidi="ar-IQ"/>
              </w:rPr>
            </w:pPr>
            <w:r w:rsidRPr="007D2734">
              <w:rPr>
                <w:rFonts w:asciiTheme="majorBidi" w:eastAsia="Calibri" w:hAnsiTheme="majorBidi" w:cstheme="majorBidi"/>
                <w:b w:val="0"/>
                <w:bCs w:val="0"/>
                <w:color w:val="auto"/>
                <w:sz w:val="24"/>
                <w:szCs w:val="24"/>
                <w:lang w:bidi="ar-IQ"/>
              </w:rPr>
              <w:t>Item/ parameter</w:t>
            </w:r>
          </w:p>
          <w:p w:rsidR="00C9067A" w:rsidRPr="007D2734" w:rsidRDefault="00C9067A" w:rsidP="00C9067A">
            <w:pPr>
              <w:pStyle w:val="ListParagraph"/>
              <w:tabs>
                <w:tab w:val="center" w:pos="930"/>
                <w:tab w:val="right" w:pos="1861"/>
              </w:tabs>
              <w:ind w:left="0"/>
              <w:jc w:val="center"/>
              <w:rPr>
                <w:rFonts w:asciiTheme="majorBidi" w:eastAsia="Calibri" w:hAnsiTheme="majorBidi" w:cstheme="majorBidi"/>
                <w:b w:val="0"/>
                <w:bCs w:val="0"/>
                <w:color w:val="auto"/>
                <w:sz w:val="24"/>
                <w:szCs w:val="24"/>
                <w:lang w:bidi="ar-IQ"/>
              </w:rPr>
            </w:pPr>
          </w:p>
        </w:tc>
        <w:tc>
          <w:tcPr>
            <w:tcW w:w="1338" w:type="dxa"/>
            <w:tcBorders>
              <w:top w:val="single" w:sz="18" w:space="0" w:color="auto"/>
            </w:tcBorders>
            <w:shd w:val="clear" w:color="auto" w:fill="FFFFFF" w:themeFill="background1"/>
            <w:vAlign w:val="center"/>
          </w:tcPr>
          <w:p w:rsidR="00C9067A" w:rsidRPr="007D2734" w:rsidRDefault="00C9067A" w:rsidP="00C9067A">
            <w:pPr>
              <w:tabs>
                <w:tab w:val="center" w:pos="930"/>
                <w:tab w:val="right" w:pos="1861"/>
              </w:tabs>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4"/>
                <w:szCs w:val="24"/>
                <w:lang w:bidi="ar-IQ"/>
              </w:rPr>
            </w:pPr>
            <w:r w:rsidRPr="007D2734">
              <w:rPr>
                <w:rFonts w:asciiTheme="majorBidi" w:eastAsia="Calibri" w:hAnsiTheme="majorBidi" w:cstheme="majorBidi"/>
                <w:b w:val="0"/>
                <w:bCs w:val="0"/>
                <w:color w:val="auto"/>
                <w:sz w:val="24"/>
                <w:szCs w:val="24"/>
                <w:lang w:bidi="ar-IQ"/>
              </w:rPr>
              <w:t>Control test</w:t>
            </w:r>
          </w:p>
          <w:p w:rsidR="00C9067A" w:rsidRPr="007D2734" w:rsidRDefault="00C9067A" w:rsidP="00C9067A">
            <w:pPr>
              <w:pStyle w:val="ListParagraph"/>
              <w:tabs>
                <w:tab w:val="center" w:pos="930"/>
                <w:tab w:val="right" w:pos="1861"/>
              </w:tabs>
              <w:ind w:left="0"/>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4"/>
                <w:szCs w:val="24"/>
                <w:lang w:bidi="ar-IQ"/>
              </w:rPr>
            </w:pPr>
          </w:p>
        </w:tc>
        <w:tc>
          <w:tcPr>
            <w:tcW w:w="1858" w:type="dxa"/>
            <w:tcBorders>
              <w:top w:val="single" w:sz="18" w:space="0" w:color="auto"/>
            </w:tcBorders>
            <w:shd w:val="clear" w:color="auto" w:fill="FFFFFF" w:themeFill="background1"/>
            <w:vAlign w:val="center"/>
          </w:tcPr>
          <w:p w:rsidR="00C9067A" w:rsidRPr="007D2734" w:rsidRDefault="00C9067A" w:rsidP="00C9067A">
            <w:pPr>
              <w:tabs>
                <w:tab w:val="center" w:pos="930"/>
                <w:tab w:val="right" w:pos="1861"/>
              </w:tabs>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4"/>
                <w:szCs w:val="24"/>
                <w:lang w:bidi="ar-IQ"/>
              </w:rPr>
            </w:pPr>
            <w:r w:rsidRPr="007D2734">
              <w:rPr>
                <w:rFonts w:asciiTheme="majorBidi" w:eastAsia="Calibri" w:hAnsiTheme="majorBidi" w:cstheme="majorBidi"/>
                <w:b w:val="0"/>
                <w:bCs w:val="0"/>
                <w:color w:val="auto"/>
                <w:sz w:val="24"/>
                <w:szCs w:val="24"/>
                <w:lang w:bidi="ar-IQ"/>
              </w:rPr>
              <w:t>Compost extract of in-vessel lab-scale reactor</w:t>
            </w:r>
          </w:p>
        </w:tc>
        <w:tc>
          <w:tcPr>
            <w:tcW w:w="2332" w:type="dxa"/>
            <w:tcBorders>
              <w:top w:val="single" w:sz="18" w:space="0" w:color="auto"/>
              <w:right w:val="single" w:sz="18" w:space="0" w:color="auto"/>
            </w:tcBorders>
            <w:shd w:val="clear" w:color="auto" w:fill="FFFFFF" w:themeFill="background1"/>
            <w:vAlign w:val="center"/>
          </w:tcPr>
          <w:p w:rsidR="00C9067A" w:rsidRPr="007D2734" w:rsidRDefault="00C9067A" w:rsidP="00C9067A">
            <w:pPr>
              <w:tabs>
                <w:tab w:val="center" w:pos="930"/>
                <w:tab w:val="right" w:pos="1861"/>
              </w:tabs>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4"/>
                <w:szCs w:val="24"/>
                <w:lang w:bidi="ar-IQ"/>
              </w:rPr>
            </w:pPr>
            <w:r w:rsidRPr="007D2734">
              <w:rPr>
                <w:rFonts w:asciiTheme="majorBidi" w:eastAsia="Calibri" w:hAnsiTheme="majorBidi" w:cstheme="majorBidi"/>
                <w:b w:val="0"/>
                <w:bCs w:val="0"/>
                <w:color w:val="auto"/>
                <w:sz w:val="24"/>
                <w:szCs w:val="24"/>
                <w:lang w:bidi="ar-IQ"/>
              </w:rPr>
              <w:t>Compost extract of</w:t>
            </w:r>
          </w:p>
          <w:p w:rsidR="00C9067A" w:rsidRPr="007D2734" w:rsidRDefault="00C9067A" w:rsidP="00C9067A">
            <w:pPr>
              <w:tabs>
                <w:tab w:val="center" w:pos="930"/>
                <w:tab w:val="right" w:pos="1861"/>
              </w:tabs>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4"/>
                <w:szCs w:val="24"/>
                <w:lang w:bidi="ar-IQ"/>
              </w:rPr>
            </w:pPr>
            <w:r w:rsidRPr="007D2734">
              <w:rPr>
                <w:rFonts w:asciiTheme="majorBidi" w:eastAsia="Calibri" w:hAnsiTheme="majorBidi" w:cstheme="majorBidi"/>
                <w:b w:val="0"/>
                <w:bCs w:val="0"/>
                <w:color w:val="auto"/>
                <w:sz w:val="24"/>
                <w:szCs w:val="24"/>
                <w:lang w:bidi="ar-IQ"/>
              </w:rPr>
              <w:t>Commercial compost</w:t>
            </w:r>
          </w:p>
        </w:tc>
      </w:tr>
      <w:tr w:rsidR="00C9067A" w:rsidRPr="007D2734" w:rsidTr="001C40BF">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340" w:type="dxa"/>
            <w:tcBorders>
              <w:top w:val="none" w:sz="0" w:space="0" w:color="auto"/>
              <w:left w:val="single" w:sz="18" w:space="0" w:color="auto"/>
              <w:bottom w:val="none" w:sz="0" w:space="0" w:color="auto"/>
            </w:tcBorders>
            <w:vAlign w:val="center"/>
          </w:tcPr>
          <w:p w:rsidR="00C9067A" w:rsidRPr="007D2734" w:rsidRDefault="00C9067A" w:rsidP="009A6F79">
            <w:pPr>
              <w:autoSpaceDE w:val="0"/>
              <w:autoSpaceDN w:val="0"/>
              <w:adjustRightInd w:val="0"/>
              <w:jc w:val="center"/>
              <w:rPr>
                <w:rFonts w:asciiTheme="majorBidi" w:hAnsiTheme="majorBidi" w:cstheme="majorBidi"/>
                <w:b w:val="0"/>
                <w:bCs w:val="0"/>
                <w:sz w:val="24"/>
                <w:szCs w:val="24"/>
              </w:rPr>
            </w:pPr>
            <w:r w:rsidRPr="007D2734">
              <w:rPr>
                <w:rFonts w:asciiTheme="majorBidi" w:hAnsiTheme="majorBidi" w:cstheme="majorBidi"/>
                <w:b w:val="0"/>
                <w:bCs w:val="0"/>
                <w:sz w:val="24"/>
                <w:szCs w:val="24"/>
              </w:rPr>
              <w:t>Total seeds</w:t>
            </w:r>
          </w:p>
        </w:tc>
        <w:tc>
          <w:tcPr>
            <w:tcW w:w="1338" w:type="dxa"/>
            <w:tcBorders>
              <w:top w:val="none" w:sz="0" w:space="0" w:color="auto"/>
              <w:bottom w:val="none" w:sz="0" w:space="0" w:color="auto"/>
            </w:tcBorders>
            <w:vAlign w:val="center"/>
          </w:tcPr>
          <w:p w:rsidR="00C9067A" w:rsidRPr="007D2734" w:rsidRDefault="00C9067A" w:rsidP="003B463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50</w:t>
            </w:r>
          </w:p>
        </w:tc>
        <w:tc>
          <w:tcPr>
            <w:tcW w:w="1858" w:type="dxa"/>
            <w:tcBorders>
              <w:top w:val="none" w:sz="0" w:space="0" w:color="auto"/>
              <w:bottom w:val="none" w:sz="0" w:space="0" w:color="auto"/>
            </w:tcBorders>
            <w:vAlign w:val="center"/>
          </w:tcPr>
          <w:p w:rsidR="00C9067A" w:rsidRPr="007D2734" w:rsidRDefault="00C9067A" w:rsidP="003B463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50</w:t>
            </w:r>
          </w:p>
        </w:tc>
        <w:tc>
          <w:tcPr>
            <w:tcW w:w="2332" w:type="dxa"/>
            <w:tcBorders>
              <w:top w:val="none" w:sz="0" w:space="0" w:color="auto"/>
              <w:bottom w:val="none" w:sz="0" w:space="0" w:color="auto"/>
              <w:right w:val="single" w:sz="18" w:space="0" w:color="auto"/>
            </w:tcBorders>
            <w:vAlign w:val="center"/>
          </w:tcPr>
          <w:p w:rsidR="00C9067A" w:rsidRPr="007D2734" w:rsidRDefault="00C9067A" w:rsidP="003B463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50</w:t>
            </w:r>
          </w:p>
        </w:tc>
      </w:tr>
      <w:tr w:rsidR="00C9067A" w:rsidRPr="007D2734" w:rsidTr="001C40BF">
        <w:trPr>
          <w:trHeight w:val="278"/>
        </w:trPr>
        <w:tc>
          <w:tcPr>
            <w:cnfStyle w:val="001000000000" w:firstRow="0" w:lastRow="0" w:firstColumn="1" w:lastColumn="0" w:oddVBand="0" w:evenVBand="0" w:oddHBand="0" w:evenHBand="0" w:firstRowFirstColumn="0" w:firstRowLastColumn="0" w:lastRowFirstColumn="0" w:lastRowLastColumn="0"/>
            <w:tcW w:w="3340" w:type="dxa"/>
            <w:tcBorders>
              <w:left w:val="single" w:sz="18" w:space="0" w:color="auto"/>
            </w:tcBorders>
            <w:vAlign w:val="center"/>
          </w:tcPr>
          <w:p w:rsidR="00C9067A" w:rsidRPr="007D2734" w:rsidRDefault="00C9067A" w:rsidP="009A6F79">
            <w:pPr>
              <w:autoSpaceDE w:val="0"/>
              <w:autoSpaceDN w:val="0"/>
              <w:adjustRightInd w:val="0"/>
              <w:jc w:val="center"/>
              <w:rPr>
                <w:rFonts w:asciiTheme="majorBidi" w:hAnsiTheme="majorBidi" w:cstheme="majorBidi"/>
                <w:b w:val="0"/>
                <w:bCs w:val="0"/>
                <w:sz w:val="24"/>
                <w:szCs w:val="24"/>
              </w:rPr>
            </w:pPr>
            <w:r w:rsidRPr="007D2734">
              <w:rPr>
                <w:rFonts w:asciiTheme="majorBidi" w:hAnsiTheme="majorBidi" w:cstheme="majorBidi"/>
                <w:b w:val="0"/>
                <w:bCs w:val="0"/>
                <w:sz w:val="24"/>
                <w:szCs w:val="24"/>
              </w:rPr>
              <w:t>Germinated seeds</w:t>
            </w:r>
          </w:p>
        </w:tc>
        <w:tc>
          <w:tcPr>
            <w:tcW w:w="1338" w:type="dxa"/>
            <w:vAlign w:val="center"/>
          </w:tcPr>
          <w:p w:rsidR="00C9067A" w:rsidRPr="007D2734" w:rsidRDefault="00C9067A" w:rsidP="003B463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50</w:t>
            </w:r>
          </w:p>
        </w:tc>
        <w:tc>
          <w:tcPr>
            <w:tcW w:w="1858" w:type="dxa"/>
            <w:vAlign w:val="center"/>
          </w:tcPr>
          <w:p w:rsidR="00C9067A" w:rsidRPr="007D2734" w:rsidRDefault="00C9067A" w:rsidP="003B463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43</w:t>
            </w:r>
          </w:p>
        </w:tc>
        <w:tc>
          <w:tcPr>
            <w:tcW w:w="2332" w:type="dxa"/>
            <w:tcBorders>
              <w:right w:val="single" w:sz="18" w:space="0" w:color="auto"/>
            </w:tcBorders>
            <w:vAlign w:val="center"/>
          </w:tcPr>
          <w:p w:rsidR="00C9067A" w:rsidRPr="007D2734" w:rsidRDefault="00C9067A" w:rsidP="003B463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30</w:t>
            </w:r>
          </w:p>
        </w:tc>
      </w:tr>
      <w:tr w:rsidR="00C9067A" w:rsidRPr="007D2734" w:rsidTr="001C40BF">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340" w:type="dxa"/>
            <w:tcBorders>
              <w:top w:val="none" w:sz="0" w:space="0" w:color="auto"/>
              <w:left w:val="single" w:sz="18" w:space="0" w:color="auto"/>
              <w:bottom w:val="none" w:sz="0" w:space="0" w:color="auto"/>
            </w:tcBorders>
            <w:vAlign w:val="center"/>
          </w:tcPr>
          <w:p w:rsidR="00C9067A" w:rsidRPr="007D2734" w:rsidRDefault="00C9067A" w:rsidP="009A6F79">
            <w:pPr>
              <w:autoSpaceDE w:val="0"/>
              <w:autoSpaceDN w:val="0"/>
              <w:adjustRightInd w:val="0"/>
              <w:jc w:val="center"/>
              <w:rPr>
                <w:rFonts w:asciiTheme="majorBidi" w:hAnsiTheme="majorBidi" w:cstheme="majorBidi"/>
                <w:b w:val="0"/>
                <w:bCs w:val="0"/>
                <w:sz w:val="24"/>
                <w:szCs w:val="24"/>
              </w:rPr>
            </w:pPr>
            <w:r w:rsidRPr="007D2734">
              <w:rPr>
                <w:rFonts w:asciiTheme="majorBidi" w:hAnsiTheme="majorBidi" w:cstheme="majorBidi"/>
                <w:b w:val="0"/>
                <w:bCs w:val="0"/>
                <w:sz w:val="24"/>
                <w:szCs w:val="24"/>
              </w:rPr>
              <w:t>Mean root length cm</w:t>
            </w:r>
          </w:p>
        </w:tc>
        <w:tc>
          <w:tcPr>
            <w:tcW w:w="1338" w:type="dxa"/>
            <w:tcBorders>
              <w:top w:val="none" w:sz="0" w:space="0" w:color="auto"/>
              <w:bottom w:val="none" w:sz="0" w:space="0" w:color="auto"/>
            </w:tcBorders>
            <w:vAlign w:val="center"/>
          </w:tcPr>
          <w:p w:rsidR="00C9067A" w:rsidRPr="007D2734" w:rsidRDefault="00C9067A" w:rsidP="003B463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1</w:t>
            </w:r>
          </w:p>
        </w:tc>
        <w:tc>
          <w:tcPr>
            <w:tcW w:w="1858" w:type="dxa"/>
            <w:tcBorders>
              <w:top w:val="none" w:sz="0" w:space="0" w:color="auto"/>
              <w:bottom w:val="none" w:sz="0" w:space="0" w:color="auto"/>
            </w:tcBorders>
            <w:vAlign w:val="center"/>
          </w:tcPr>
          <w:p w:rsidR="00C9067A" w:rsidRPr="007D2734" w:rsidRDefault="00C9067A" w:rsidP="009D7A8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0.9</w:t>
            </w:r>
            <w:r w:rsidR="009D7A84" w:rsidRPr="007D2734">
              <w:rPr>
                <w:rFonts w:asciiTheme="majorBidi" w:hAnsiTheme="majorBidi" w:cstheme="majorBidi"/>
                <w:sz w:val="24"/>
                <w:szCs w:val="24"/>
              </w:rPr>
              <w:t>0</w:t>
            </w:r>
          </w:p>
        </w:tc>
        <w:tc>
          <w:tcPr>
            <w:tcW w:w="2332" w:type="dxa"/>
            <w:tcBorders>
              <w:top w:val="none" w:sz="0" w:space="0" w:color="auto"/>
              <w:bottom w:val="none" w:sz="0" w:space="0" w:color="auto"/>
              <w:right w:val="single" w:sz="18" w:space="0" w:color="auto"/>
            </w:tcBorders>
            <w:vAlign w:val="center"/>
          </w:tcPr>
          <w:p w:rsidR="00C9067A" w:rsidRPr="007D2734" w:rsidRDefault="00C9067A" w:rsidP="003B463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0.68</w:t>
            </w:r>
          </w:p>
        </w:tc>
      </w:tr>
      <w:tr w:rsidR="00C9067A" w:rsidRPr="007D2734" w:rsidTr="001C40BF">
        <w:tc>
          <w:tcPr>
            <w:cnfStyle w:val="001000000000" w:firstRow="0" w:lastRow="0" w:firstColumn="1" w:lastColumn="0" w:oddVBand="0" w:evenVBand="0" w:oddHBand="0" w:evenHBand="0" w:firstRowFirstColumn="0" w:firstRowLastColumn="0" w:lastRowFirstColumn="0" w:lastRowLastColumn="0"/>
            <w:tcW w:w="3340" w:type="dxa"/>
            <w:tcBorders>
              <w:left w:val="single" w:sz="18" w:space="0" w:color="auto"/>
            </w:tcBorders>
            <w:vAlign w:val="center"/>
          </w:tcPr>
          <w:p w:rsidR="00C9067A" w:rsidRPr="007D2734" w:rsidRDefault="00C9067A" w:rsidP="009A6F79">
            <w:pPr>
              <w:autoSpaceDE w:val="0"/>
              <w:autoSpaceDN w:val="0"/>
              <w:adjustRightInd w:val="0"/>
              <w:jc w:val="center"/>
              <w:rPr>
                <w:rFonts w:asciiTheme="majorBidi" w:hAnsiTheme="majorBidi" w:cstheme="majorBidi"/>
                <w:b w:val="0"/>
                <w:bCs w:val="0"/>
                <w:sz w:val="24"/>
                <w:szCs w:val="24"/>
              </w:rPr>
            </w:pPr>
            <w:r w:rsidRPr="007D2734">
              <w:rPr>
                <w:rFonts w:asciiTheme="majorBidi" w:hAnsiTheme="majorBidi" w:cstheme="majorBidi"/>
                <w:b w:val="0"/>
                <w:bCs w:val="0"/>
                <w:sz w:val="24"/>
                <w:szCs w:val="24"/>
              </w:rPr>
              <w:t>Relative seed germination (%)</w:t>
            </w:r>
          </w:p>
        </w:tc>
        <w:tc>
          <w:tcPr>
            <w:tcW w:w="1338" w:type="dxa"/>
            <w:vAlign w:val="center"/>
          </w:tcPr>
          <w:p w:rsidR="00C9067A" w:rsidRPr="007D2734" w:rsidRDefault="00C9067A" w:rsidP="003B463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w:t>
            </w:r>
          </w:p>
        </w:tc>
        <w:tc>
          <w:tcPr>
            <w:tcW w:w="1858" w:type="dxa"/>
            <w:vAlign w:val="center"/>
          </w:tcPr>
          <w:p w:rsidR="00C9067A" w:rsidRPr="007D2734" w:rsidRDefault="00C9067A" w:rsidP="003B463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86</w:t>
            </w:r>
          </w:p>
        </w:tc>
        <w:tc>
          <w:tcPr>
            <w:tcW w:w="2332" w:type="dxa"/>
            <w:tcBorders>
              <w:right w:val="single" w:sz="18" w:space="0" w:color="auto"/>
            </w:tcBorders>
            <w:vAlign w:val="center"/>
          </w:tcPr>
          <w:p w:rsidR="00C9067A" w:rsidRPr="007D2734" w:rsidRDefault="00C9067A" w:rsidP="003B463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60</w:t>
            </w:r>
          </w:p>
        </w:tc>
      </w:tr>
      <w:tr w:rsidR="00C9067A" w:rsidRPr="007D2734" w:rsidTr="001C40BF">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340" w:type="dxa"/>
            <w:tcBorders>
              <w:top w:val="none" w:sz="0" w:space="0" w:color="auto"/>
              <w:left w:val="single" w:sz="18" w:space="0" w:color="auto"/>
              <w:bottom w:val="none" w:sz="0" w:space="0" w:color="auto"/>
            </w:tcBorders>
            <w:vAlign w:val="center"/>
          </w:tcPr>
          <w:p w:rsidR="00C9067A" w:rsidRPr="007D2734" w:rsidRDefault="00C9067A" w:rsidP="009A6F79">
            <w:pPr>
              <w:autoSpaceDE w:val="0"/>
              <w:autoSpaceDN w:val="0"/>
              <w:adjustRightInd w:val="0"/>
              <w:jc w:val="center"/>
              <w:rPr>
                <w:rFonts w:asciiTheme="majorBidi" w:hAnsiTheme="majorBidi" w:cstheme="majorBidi"/>
                <w:b w:val="0"/>
                <w:bCs w:val="0"/>
                <w:sz w:val="24"/>
                <w:szCs w:val="24"/>
              </w:rPr>
            </w:pPr>
            <w:r w:rsidRPr="007D2734">
              <w:rPr>
                <w:rFonts w:asciiTheme="majorBidi" w:hAnsiTheme="majorBidi" w:cstheme="majorBidi"/>
                <w:b w:val="0"/>
                <w:bCs w:val="0"/>
                <w:sz w:val="24"/>
                <w:szCs w:val="24"/>
              </w:rPr>
              <w:t>Relative root growth %</w:t>
            </w:r>
          </w:p>
        </w:tc>
        <w:tc>
          <w:tcPr>
            <w:tcW w:w="1338" w:type="dxa"/>
            <w:tcBorders>
              <w:top w:val="none" w:sz="0" w:space="0" w:color="auto"/>
              <w:bottom w:val="none" w:sz="0" w:space="0" w:color="auto"/>
            </w:tcBorders>
            <w:vAlign w:val="center"/>
          </w:tcPr>
          <w:p w:rsidR="00C9067A" w:rsidRPr="007D2734" w:rsidRDefault="00C9067A" w:rsidP="003B463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w:t>
            </w:r>
          </w:p>
        </w:tc>
        <w:tc>
          <w:tcPr>
            <w:tcW w:w="1858" w:type="dxa"/>
            <w:tcBorders>
              <w:top w:val="none" w:sz="0" w:space="0" w:color="auto"/>
              <w:bottom w:val="none" w:sz="0" w:space="0" w:color="auto"/>
            </w:tcBorders>
            <w:vAlign w:val="center"/>
          </w:tcPr>
          <w:p w:rsidR="00C9067A" w:rsidRPr="007D2734" w:rsidRDefault="00C9067A" w:rsidP="00365DB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9</w:t>
            </w:r>
            <w:r w:rsidR="00365DBA">
              <w:rPr>
                <w:rFonts w:asciiTheme="majorBidi" w:hAnsiTheme="majorBidi" w:cstheme="majorBidi"/>
                <w:sz w:val="24"/>
                <w:szCs w:val="24"/>
              </w:rPr>
              <w:t>0</w:t>
            </w:r>
          </w:p>
        </w:tc>
        <w:tc>
          <w:tcPr>
            <w:tcW w:w="2332" w:type="dxa"/>
            <w:tcBorders>
              <w:top w:val="none" w:sz="0" w:space="0" w:color="auto"/>
              <w:bottom w:val="none" w:sz="0" w:space="0" w:color="auto"/>
              <w:right w:val="single" w:sz="18" w:space="0" w:color="auto"/>
            </w:tcBorders>
            <w:vAlign w:val="center"/>
          </w:tcPr>
          <w:p w:rsidR="00C9067A" w:rsidRPr="007D2734" w:rsidRDefault="00C9067A" w:rsidP="003B463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68</w:t>
            </w:r>
          </w:p>
        </w:tc>
      </w:tr>
      <w:tr w:rsidR="00C9067A" w:rsidRPr="007D2734" w:rsidTr="001C40BF">
        <w:trPr>
          <w:trHeight w:val="160"/>
        </w:trPr>
        <w:tc>
          <w:tcPr>
            <w:cnfStyle w:val="001000000000" w:firstRow="0" w:lastRow="0" w:firstColumn="1" w:lastColumn="0" w:oddVBand="0" w:evenVBand="0" w:oddHBand="0" w:evenHBand="0" w:firstRowFirstColumn="0" w:firstRowLastColumn="0" w:lastRowFirstColumn="0" w:lastRowLastColumn="0"/>
            <w:tcW w:w="3340" w:type="dxa"/>
            <w:tcBorders>
              <w:left w:val="single" w:sz="18" w:space="0" w:color="auto"/>
              <w:bottom w:val="single" w:sz="18" w:space="0" w:color="auto"/>
            </w:tcBorders>
            <w:vAlign w:val="center"/>
          </w:tcPr>
          <w:p w:rsidR="00C9067A" w:rsidRPr="007D2734" w:rsidRDefault="00C9067A" w:rsidP="009A6F79">
            <w:pPr>
              <w:autoSpaceDE w:val="0"/>
              <w:autoSpaceDN w:val="0"/>
              <w:adjustRightInd w:val="0"/>
              <w:jc w:val="center"/>
              <w:rPr>
                <w:rFonts w:asciiTheme="majorBidi" w:hAnsiTheme="majorBidi" w:cstheme="majorBidi"/>
                <w:b w:val="0"/>
                <w:bCs w:val="0"/>
                <w:sz w:val="24"/>
                <w:szCs w:val="24"/>
              </w:rPr>
            </w:pPr>
            <w:r w:rsidRPr="007D2734">
              <w:rPr>
                <w:rFonts w:asciiTheme="majorBidi" w:hAnsiTheme="majorBidi" w:cstheme="majorBidi"/>
                <w:b w:val="0"/>
                <w:bCs w:val="0"/>
                <w:sz w:val="24"/>
                <w:szCs w:val="24"/>
              </w:rPr>
              <w:t>Germination index %</w:t>
            </w:r>
          </w:p>
        </w:tc>
        <w:tc>
          <w:tcPr>
            <w:tcW w:w="1338" w:type="dxa"/>
            <w:tcBorders>
              <w:bottom w:val="single" w:sz="18" w:space="0" w:color="auto"/>
            </w:tcBorders>
            <w:vAlign w:val="center"/>
          </w:tcPr>
          <w:p w:rsidR="00C9067A" w:rsidRPr="007D2734" w:rsidRDefault="00C9067A" w:rsidP="003B463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w:t>
            </w:r>
          </w:p>
        </w:tc>
        <w:tc>
          <w:tcPr>
            <w:tcW w:w="1858" w:type="dxa"/>
            <w:tcBorders>
              <w:bottom w:val="single" w:sz="18" w:space="0" w:color="auto"/>
            </w:tcBorders>
            <w:vAlign w:val="center"/>
          </w:tcPr>
          <w:p w:rsidR="00C9067A" w:rsidRPr="007D2734" w:rsidRDefault="00C9067A" w:rsidP="003B463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77.4</w:t>
            </w:r>
          </w:p>
        </w:tc>
        <w:tc>
          <w:tcPr>
            <w:tcW w:w="2332" w:type="dxa"/>
            <w:tcBorders>
              <w:bottom w:val="single" w:sz="18" w:space="0" w:color="auto"/>
              <w:right w:val="single" w:sz="18" w:space="0" w:color="auto"/>
            </w:tcBorders>
            <w:vAlign w:val="center"/>
          </w:tcPr>
          <w:p w:rsidR="00C9067A" w:rsidRPr="007D2734" w:rsidRDefault="00C9067A" w:rsidP="003B463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7D2734">
              <w:rPr>
                <w:rFonts w:asciiTheme="majorBidi" w:hAnsiTheme="majorBidi" w:cstheme="majorBidi"/>
                <w:sz w:val="24"/>
                <w:szCs w:val="24"/>
              </w:rPr>
              <w:t>40.80</w:t>
            </w:r>
          </w:p>
        </w:tc>
      </w:tr>
    </w:tbl>
    <w:p w:rsidR="00C9067A" w:rsidRPr="003B4634" w:rsidRDefault="00C9067A" w:rsidP="007D2734">
      <w:pPr>
        <w:autoSpaceDE w:val="0"/>
        <w:autoSpaceDN w:val="0"/>
        <w:adjustRightInd w:val="0"/>
        <w:spacing w:after="0" w:line="240" w:lineRule="auto"/>
        <w:rPr>
          <w:rFonts w:ascii="Times New Roman,Bold" w:hAnsi="Times New Roman,Bold" w:cs="Times New Roman,Bold"/>
          <w:b/>
          <w:bCs/>
          <w:color w:val="000000"/>
          <w:sz w:val="24"/>
          <w:szCs w:val="24"/>
        </w:rPr>
      </w:pPr>
    </w:p>
    <w:sectPr w:rsidR="00C9067A" w:rsidRPr="003B4634" w:rsidSect="00300292">
      <w:headerReference w:type="default" r:id="rId14"/>
      <w:footerReference w:type="default" r:id="rId15"/>
      <w:pgSz w:w="12240" w:h="15840"/>
      <w:pgMar w:top="1701" w:right="1276" w:bottom="1701" w:left="1276" w:header="709" w:footer="709" w:gutter="0"/>
      <w:pgNumType w:start="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BCD" w:rsidRDefault="00E17BCD" w:rsidP="00C56253">
      <w:pPr>
        <w:spacing w:after="0" w:line="240" w:lineRule="auto"/>
      </w:pPr>
      <w:r>
        <w:separator/>
      </w:r>
    </w:p>
  </w:endnote>
  <w:endnote w:type="continuationSeparator" w:id="0">
    <w:p w:rsidR="00E17BCD" w:rsidRDefault="00E17BCD" w:rsidP="00C5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Ten-Roman">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091327"/>
      <w:docPartObj>
        <w:docPartGallery w:val="Page Numbers (Bottom of Page)"/>
        <w:docPartUnique/>
      </w:docPartObj>
    </w:sdtPr>
    <w:sdtEndPr>
      <w:rPr>
        <w:rFonts w:asciiTheme="majorBidi" w:hAnsiTheme="majorBidi" w:cstheme="majorBidi"/>
        <w:noProof/>
      </w:rPr>
    </w:sdtEndPr>
    <w:sdtContent>
      <w:p w:rsidR="009E3DD1" w:rsidRPr="00300292" w:rsidRDefault="009E3DD1">
        <w:pPr>
          <w:pStyle w:val="Footer"/>
          <w:jc w:val="center"/>
          <w:rPr>
            <w:rFonts w:asciiTheme="majorBidi" w:hAnsiTheme="majorBidi" w:cstheme="majorBidi"/>
          </w:rPr>
        </w:pPr>
        <w:r w:rsidRPr="00300292">
          <w:rPr>
            <w:rFonts w:asciiTheme="majorBidi" w:hAnsiTheme="majorBidi" w:cstheme="majorBidi"/>
          </w:rPr>
          <w:fldChar w:fldCharType="begin"/>
        </w:r>
        <w:r w:rsidRPr="00300292">
          <w:rPr>
            <w:rFonts w:asciiTheme="majorBidi" w:hAnsiTheme="majorBidi" w:cstheme="majorBidi"/>
          </w:rPr>
          <w:instrText xml:space="preserve"> PAGE   \* MERGEFORMAT </w:instrText>
        </w:r>
        <w:r w:rsidRPr="00300292">
          <w:rPr>
            <w:rFonts w:asciiTheme="majorBidi" w:hAnsiTheme="majorBidi" w:cstheme="majorBidi"/>
          </w:rPr>
          <w:fldChar w:fldCharType="separate"/>
        </w:r>
        <w:r w:rsidR="00E566FF">
          <w:rPr>
            <w:rFonts w:asciiTheme="majorBidi" w:hAnsiTheme="majorBidi" w:cstheme="majorBidi"/>
            <w:noProof/>
          </w:rPr>
          <w:t>44</w:t>
        </w:r>
        <w:r w:rsidRPr="00300292">
          <w:rPr>
            <w:rFonts w:asciiTheme="majorBidi" w:hAnsiTheme="majorBidi" w:cstheme="majorBidi"/>
            <w:noProof/>
          </w:rPr>
          <w:fldChar w:fldCharType="end"/>
        </w:r>
      </w:p>
    </w:sdtContent>
  </w:sdt>
  <w:p w:rsidR="009E3DD1" w:rsidRDefault="009E3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BCD" w:rsidRDefault="00E17BCD" w:rsidP="00C56253">
      <w:pPr>
        <w:spacing w:after="0" w:line="240" w:lineRule="auto"/>
      </w:pPr>
      <w:r>
        <w:separator/>
      </w:r>
    </w:p>
  </w:footnote>
  <w:footnote w:type="continuationSeparator" w:id="0">
    <w:p w:rsidR="00E17BCD" w:rsidRDefault="00E17BCD" w:rsidP="00C562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89" w:type="dxa"/>
      <w:tblLayout w:type="fixed"/>
      <w:tblLook w:val="0000" w:firstRow="0" w:lastRow="0" w:firstColumn="0" w:lastColumn="0" w:noHBand="0" w:noVBand="0"/>
    </w:tblPr>
    <w:tblGrid>
      <w:gridCol w:w="3762"/>
      <w:gridCol w:w="3473"/>
      <w:gridCol w:w="1448"/>
      <w:gridCol w:w="1203"/>
    </w:tblGrid>
    <w:tr w:rsidR="009E3DD1" w:rsidRPr="00FD10C1" w:rsidTr="00300292">
      <w:trPr>
        <w:trHeight w:val="529"/>
        <w:jc w:val="center"/>
      </w:trPr>
      <w:tc>
        <w:tcPr>
          <w:tcW w:w="3762" w:type="dxa"/>
          <w:vAlign w:val="center"/>
        </w:tcPr>
        <w:p w:rsidR="009E3DD1" w:rsidRPr="00FD10C1" w:rsidRDefault="009E3DD1" w:rsidP="00300292">
          <w:pPr>
            <w:jc w:val="center"/>
            <w:rPr>
              <w:rFonts w:ascii="Times New Roman" w:hAnsi="Times New Roman" w:cs="Times New Roman"/>
              <w:b/>
              <w:bCs/>
              <w:sz w:val="20"/>
              <w:szCs w:val="20"/>
            </w:rPr>
          </w:pPr>
          <w:r w:rsidRPr="00FD10C1">
            <w:rPr>
              <w:rFonts w:ascii="Times New Roman" w:hAnsi="Times New Roman" w:cs="Times New Roman"/>
              <w:b/>
              <w:bCs/>
              <w:sz w:val="20"/>
              <w:szCs w:val="20"/>
            </w:rPr>
            <w:t>Journal of Engineering</w:t>
          </w:r>
        </w:p>
      </w:tc>
      <w:tc>
        <w:tcPr>
          <w:tcW w:w="3473" w:type="dxa"/>
          <w:vAlign w:val="center"/>
        </w:tcPr>
        <w:p w:rsidR="009E3DD1" w:rsidRPr="00FD10C1" w:rsidRDefault="009E3DD1" w:rsidP="00300292">
          <w:pPr>
            <w:jc w:val="center"/>
            <w:rPr>
              <w:rFonts w:ascii="Times New Roman" w:hAnsi="Times New Roman" w:cs="Times New Roman"/>
              <w:b/>
              <w:bCs/>
              <w:sz w:val="20"/>
              <w:szCs w:val="20"/>
            </w:rPr>
          </w:pPr>
          <w:r w:rsidRPr="00FD10C1">
            <w:rPr>
              <w:rFonts w:ascii="Times New Roman" w:hAnsi="Times New Roman" w:cs="Times New Roman"/>
              <w:b/>
              <w:bCs/>
              <w:sz w:val="20"/>
              <w:szCs w:val="20"/>
            </w:rPr>
            <w:t xml:space="preserve">Volume   </w:t>
          </w:r>
          <w:r>
            <w:rPr>
              <w:rFonts w:ascii="Times New Roman" w:hAnsi="Times New Roman" w:cs="Times New Roman"/>
              <w:b/>
              <w:bCs/>
              <w:sz w:val="20"/>
              <w:szCs w:val="20"/>
            </w:rPr>
            <w:t>21</w:t>
          </w:r>
          <w:r w:rsidRPr="00FD10C1">
            <w:rPr>
              <w:rFonts w:ascii="Times New Roman" w:hAnsi="Times New Roman" w:cs="Times New Roman"/>
              <w:b/>
              <w:bCs/>
              <w:sz w:val="20"/>
              <w:szCs w:val="20"/>
            </w:rPr>
            <w:t xml:space="preserve">  January   201</w:t>
          </w:r>
          <w:r>
            <w:rPr>
              <w:rFonts w:ascii="Times New Roman" w:hAnsi="Times New Roman" w:cs="Times New Roman"/>
              <w:b/>
              <w:bCs/>
              <w:sz w:val="20"/>
              <w:szCs w:val="20"/>
            </w:rPr>
            <w:t>5</w:t>
          </w:r>
        </w:p>
      </w:tc>
      <w:tc>
        <w:tcPr>
          <w:tcW w:w="1448" w:type="dxa"/>
          <w:vAlign w:val="center"/>
        </w:tcPr>
        <w:p w:rsidR="009E3DD1" w:rsidRPr="00FD10C1" w:rsidRDefault="009E3DD1" w:rsidP="00300292">
          <w:pPr>
            <w:jc w:val="center"/>
            <w:rPr>
              <w:rFonts w:ascii="Times New Roman" w:hAnsi="Times New Roman" w:cs="Times New Roman"/>
              <w:b/>
              <w:bCs/>
              <w:sz w:val="20"/>
              <w:szCs w:val="20"/>
            </w:rPr>
          </w:pPr>
          <w:r w:rsidRPr="00FD10C1">
            <w:rPr>
              <w:rFonts w:ascii="Times New Roman" w:hAnsi="Times New Roman" w:cs="Times New Roman"/>
              <w:b/>
              <w:bCs/>
              <w:sz w:val="20"/>
              <w:szCs w:val="20"/>
            </w:rPr>
            <w:t>Number 1</w:t>
          </w:r>
        </w:p>
      </w:tc>
      <w:tc>
        <w:tcPr>
          <w:tcW w:w="1203" w:type="dxa"/>
          <w:vAlign w:val="center"/>
        </w:tcPr>
        <w:p w:rsidR="009E3DD1" w:rsidRPr="00FD10C1" w:rsidRDefault="009E3DD1" w:rsidP="00300292">
          <w:pPr>
            <w:ind w:right="360" w:firstLine="360"/>
            <w:jc w:val="center"/>
            <w:rPr>
              <w:rFonts w:ascii="Times New Roman" w:hAnsi="Times New Roman" w:cs="Times New Roman"/>
              <w:b/>
              <w:bCs/>
              <w:sz w:val="20"/>
              <w:szCs w:val="20"/>
              <w:rtl/>
            </w:rPr>
          </w:pPr>
          <w:r>
            <w:rPr>
              <w:rFonts w:ascii="Times New Roman" w:hAnsi="Times New Roman" w:cs="Times New Roman"/>
              <w:b/>
              <w:bCs/>
              <w:noProof/>
              <w:sz w:val="20"/>
              <w:szCs w:val="20"/>
            </w:rPr>
            <w:drawing>
              <wp:inline distT="0" distB="0" distL="0" distR="0" wp14:anchorId="4EED8127" wp14:editId="0880948E">
                <wp:extent cx="257175" cy="257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rsidR="009E3DD1" w:rsidRDefault="009E3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294C"/>
    <w:multiLevelType w:val="hybridMultilevel"/>
    <w:tmpl w:val="17E06578"/>
    <w:lvl w:ilvl="0" w:tplc="ACD29282">
      <w:numFmt w:val="bullet"/>
      <w:lvlText w:val="-"/>
      <w:lvlJc w:val="left"/>
      <w:pPr>
        <w:ind w:left="644" w:hanging="360"/>
      </w:pPr>
      <w:rPr>
        <w:rFonts w:ascii="Simplified Arabic" w:eastAsia="Times New Roman" w:hAnsi="Simplified Arabic" w:cs="Simplified Arabic" w:hint="default"/>
        <w:color w:val="00000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65A648D"/>
    <w:multiLevelType w:val="hybridMultilevel"/>
    <w:tmpl w:val="67B065CC"/>
    <w:lvl w:ilvl="0" w:tplc="38324A7C">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C32FB"/>
    <w:multiLevelType w:val="hybridMultilevel"/>
    <w:tmpl w:val="4A9EFEBC"/>
    <w:lvl w:ilvl="0" w:tplc="38324A7C">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451EF"/>
    <w:multiLevelType w:val="hybridMultilevel"/>
    <w:tmpl w:val="141CDD78"/>
    <w:lvl w:ilvl="0" w:tplc="ACD29282">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851FF9"/>
    <w:multiLevelType w:val="hybridMultilevel"/>
    <w:tmpl w:val="FB30F608"/>
    <w:lvl w:ilvl="0" w:tplc="ACD29282">
      <w:numFmt w:val="bullet"/>
      <w:lvlText w:val="-"/>
      <w:lvlJc w:val="left"/>
      <w:pPr>
        <w:ind w:left="720" w:hanging="360"/>
      </w:pPr>
      <w:rPr>
        <w:rFonts w:ascii="Simplified Arabic" w:eastAsia="Times New Roman" w:hAnsi="Simplified Arabic" w:cs="Simplified Arabic"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1B29F6"/>
    <w:multiLevelType w:val="hybridMultilevel"/>
    <w:tmpl w:val="03A082FE"/>
    <w:lvl w:ilvl="0" w:tplc="1CA8AE0E">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4B5F49"/>
    <w:multiLevelType w:val="hybridMultilevel"/>
    <w:tmpl w:val="E9B6B288"/>
    <w:lvl w:ilvl="0" w:tplc="ACD2928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4A687C"/>
    <w:multiLevelType w:val="hybridMultilevel"/>
    <w:tmpl w:val="3294E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03200F"/>
    <w:multiLevelType w:val="hybridMultilevel"/>
    <w:tmpl w:val="41A6F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15426A"/>
    <w:multiLevelType w:val="hybridMultilevel"/>
    <w:tmpl w:val="3770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8804C3"/>
    <w:multiLevelType w:val="hybridMultilevel"/>
    <w:tmpl w:val="C21ADBDE"/>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C9775B"/>
    <w:multiLevelType w:val="hybridMultilevel"/>
    <w:tmpl w:val="A6B0628E"/>
    <w:lvl w:ilvl="0" w:tplc="65A60914">
      <w:start w:val="1"/>
      <w:numFmt w:val="decimal"/>
      <w:lvlText w:val="%1"/>
      <w:lvlJc w:val="left"/>
      <w:pPr>
        <w:ind w:left="1560" w:hanging="1200"/>
      </w:pPr>
      <w:rPr>
        <w:rFonts w:ascii="Times New Roman,Bold" w:hAnsi="Times New Roman,Bold" w:cs="Times New Roman,Bold" w:hint="default"/>
        <w:b/>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9"/>
  </w:num>
  <w:num w:numId="5">
    <w:abstractNumId w:val="2"/>
  </w:num>
  <w:num w:numId="6">
    <w:abstractNumId w:val="4"/>
  </w:num>
  <w:num w:numId="7">
    <w:abstractNumId w:val="0"/>
  </w:num>
  <w:num w:numId="8">
    <w:abstractNumId w:val="6"/>
  </w:num>
  <w:num w:numId="9">
    <w:abstractNumId w:val="3"/>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96"/>
    <w:rsid w:val="000022F6"/>
    <w:rsid w:val="0000583C"/>
    <w:rsid w:val="00011947"/>
    <w:rsid w:val="00011D32"/>
    <w:rsid w:val="00017C10"/>
    <w:rsid w:val="00030AB1"/>
    <w:rsid w:val="0003396F"/>
    <w:rsid w:val="00035EA0"/>
    <w:rsid w:val="00051E7F"/>
    <w:rsid w:val="00053663"/>
    <w:rsid w:val="000550F4"/>
    <w:rsid w:val="000576DE"/>
    <w:rsid w:val="00064667"/>
    <w:rsid w:val="00070D19"/>
    <w:rsid w:val="00071628"/>
    <w:rsid w:val="00075750"/>
    <w:rsid w:val="00084465"/>
    <w:rsid w:val="00090D03"/>
    <w:rsid w:val="00091A4F"/>
    <w:rsid w:val="0009431E"/>
    <w:rsid w:val="000A06C5"/>
    <w:rsid w:val="000A23F4"/>
    <w:rsid w:val="000A3AE7"/>
    <w:rsid w:val="000A4E45"/>
    <w:rsid w:val="000B7007"/>
    <w:rsid w:val="000D0C0B"/>
    <w:rsid w:val="000D2CF3"/>
    <w:rsid w:val="000D5BD0"/>
    <w:rsid w:val="000D75C9"/>
    <w:rsid w:val="000E50DE"/>
    <w:rsid w:val="000F0CB9"/>
    <w:rsid w:val="000F0CCC"/>
    <w:rsid w:val="000F30E6"/>
    <w:rsid w:val="00111715"/>
    <w:rsid w:val="001133C8"/>
    <w:rsid w:val="00117D35"/>
    <w:rsid w:val="001240EA"/>
    <w:rsid w:val="00140A78"/>
    <w:rsid w:val="001455EB"/>
    <w:rsid w:val="001579E5"/>
    <w:rsid w:val="00164460"/>
    <w:rsid w:val="00165DE6"/>
    <w:rsid w:val="0017347F"/>
    <w:rsid w:val="0018309A"/>
    <w:rsid w:val="00184FE3"/>
    <w:rsid w:val="00185C33"/>
    <w:rsid w:val="00186640"/>
    <w:rsid w:val="001922DB"/>
    <w:rsid w:val="00192791"/>
    <w:rsid w:val="00192FBB"/>
    <w:rsid w:val="001A6C9A"/>
    <w:rsid w:val="001A75D1"/>
    <w:rsid w:val="001B35C3"/>
    <w:rsid w:val="001B50A5"/>
    <w:rsid w:val="001C1274"/>
    <w:rsid w:val="001C1D60"/>
    <w:rsid w:val="001C40BF"/>
    <w:rsid w:val="001C729E"/>
    <w:rsid w:val="001D007F"/>
    <w:rsid w:val="001D2112"/>
    <w:rsid w:val="001D4617"/>
    <w:rsid w:val="001F0831"/>
    <w:rsid w:val="001F0FBE"/>
    <w:rsid w:val="001F16FD"/>
    <w:rsid w:val="001F192F"/>
    <w:rsid w:val="002005F9"/>
    <w:rsid w:val="00210833"/>
    <w:rsid w:val="00214DF5"/>
    <w:rsid w:val="00214F95"/>
    <w:rsid w:val="002245B4"/>
    <w:rsid w:val="00230178"/>
    <w:rsid w:val="00230C08"/>
    <w:rsid w:val="00231828"/>
    <w:rsid w:val="00232133"/>
    <w:rsid w:val="00246EE8"/>
    <w:rsid w:val="00252F7F"/>
    <w:rsid w:val="00261A7B"/>
    <w:rsid w:val="00264358"/>
    <w:rsid w:val="0026696B"/>
    <w:rsid w:val="002707C6"/>
    <w:rsid w:val="0027270F"/>
    <w:rsid w:val="00281349"/>
    <w:rsid w:val="00282CEC"/>
    <w:rsid w:val="002860DC"/>
    <w:rsid w:val="0029086B"/>
    <w:rsid w:val="002910EB"/>
    <w:rsid w:val="00292C84"/>
    <w:rsid w:val="0029321A"/>
    <w:rsid w:val="002959F3"/>
    <w:rsid w:val="002A25A7"/>
    <w:rsid w:val="002A4718"/>
    <w:rsid w:val="002A550A"/>
    <w:rsid w:val="002A581E"/>
    <w:rsid w:val="002A6FB4"/>
    <w:rsid w:val="002B2ECF"/>
    <w:rsid w:val="002B314B"/>
    <w:rsid w:val="002B5A83"/>
    <w:rsid w:val="002B5FC5"/>
    <w:rsid w:val="002C286F"/>
    <w:rsid w:val="002C4982"/>
    <w:rsid w:val="002D100F"/>
    <w:rsid w:val="002D7A4E"/>
    <w:rsid w:val="002E539B"/>
    <w:rsid w:val="002E68A7"/>
    <w:rsid w:val="002E6BA9"/>
    <w:rsid w:val="002F01FE"/>
    <w:rsid w:val="002F1706"/>
    <w:rsid w:val="002F449C"/>
    <w:rsid w:val="002F5761"/>
    <w:rsid w:val="002F5DA8"/>
    <w:rsid w:val="00300292"/>
    <w:rsid w:val="00302D44"/>
    <w:rsid w:val="00304720"/>
    <w:rsid w:val="003101DE"/>
    <w:rsid w:val="00323EE5"/>
    <w:rsid w:val="0032453D"/>
    <w:rsid w:val="00334B9B"/>
    <w:rsid w:val="00342AEF"/>
    <w:rsid w:val="00345C25"/>
    <w:rsid w:val="003465E3"/>
    <w:rsid w:val="00346A8E"/>
    <w:rsid w:val="0035309F"/>
    <w:rsid w:val="00365DBA"/>
    <w:rsid w:val="0037243F"/>
    <w:rsid w:val="00392436"/>
    <w:rsid w:val="003A2DAE"/>
    <w:rsid w:val="003A6A13"/>
    <w:rsid w:val="003B2CFF"/>
    <w:rsid w:val="003B4634"/>
    <w:rsid w:val="003C0976"/>
    <w:rsid w:val="003C1C63"/>
    <w:rsid w:val="003C36FF"/>
    <w:rsid w:val="003E0E50"/>
    <w:rsid w:val="003E39C9"/>
    <w:rsid w:val="003E4563"/>
    <w:rsid w:val="003E7969"/>
    <w:rsid w:val="003F090D"/>
    <w:rsid w:val="003F1ABC"/>
    <w:rsid w:val="003F399D"/>
    <w:rsid w:val="003F6EAE"/>
    <w:rsid w:val="00410357"/>
    <w:rsid w:val="00413923"/>
    <w:rsid w:val="00416371"/>
    <w:rsid w:val="004207F1"/>
    <w:rsid w:val="00425FB6"/>
    <w:rsid w:val="00430D53"/>
    <w:rsid w:val="004465D9"/>
    <w:rsid w:val="00447D10"/>
    <w:rsid w:val="00450C06"/>
    <w:rsid w:val="00451397"/>
    <w:rsid w:val="00451701"/>
    <w:rsid w:val="004530EB"/>
    <w:rsid w:val="00463071"/>
    <w:rsid w:val="00463964"/>
    <w:rsid w:val="00465991"/>
    <w:rsid w:val="0046704C"/>
    <w:rsid w:val="004717EF"/>
    <w:rsid w:val="00475B27"/>
    <w:rsid w:val="004775B2"/>
    <w:rsid w:val="0048299B"/>
    <w:rsid w:val="00482FEE"/>
    <w:rsid w:val="004869AB"/>
    <w:rsid w:val="004A517B"/>
    <w:rsid w:val="004C15AE"/>
    <w:rsid w:val="004C2018"/>
    <w:rsid w:val="004C4367"/>
    <w:rsid w:val="004E3921"/>
    <w:rsid w:val="004E55DF"/>
    <w:rsid w:val="004F1189"/>
    <w:rsid w:val="004F2179"/>
    <w:rsid w:val="00503ED2"/>
    <w:rsid w:val="00506A73"/>
    <w:rsid w:val="0051130D"/>
    <w:rsid w:val="005113B6"/>
    <w:rsid w:val="00521A7B"/>
    <w:rsid w:val="0052226C"/>
    <w:rsid w:val="00530C0E"/>
    <w:rsid w:val="00533418"/>
    <w:rsid w:val="00537DB4"/>
    <w:rsid w:val="0054186C"/>
    <w:rsid w:val="0054441C"/>
    <w:rsid w:val="00550D36"/>
    <w:rsid w:val="005516A1"/>
    <w:rsid w:val="005575E8"/>
    <w:rsid w:val="00565A81"/>
    <w:rsid w:val="005711BB"/>
    <w:rsid w:val="0057131F"/>
    <w:rsid w:val="00571592"/>
    <w:rsid w:val="0057623B"/>
    <w:rsid w:val="00582911"/>
    <w:rsid w:val="0058356C"/>
    <w:rsid w:val="00583C12"/>
    <w:rsid w:val="00586000"/>
    <w:rsid w:val="00592FB0"/>
    <w:rsid w:val="005A22EB"/>
    <w:rsid w:val="005B0E41"/>
    <w:rsid w:val="005B2ED7"/>
    <w:rsid w:val="005B36A8"/>
    <w:rsid w:val="005E3487"/>
    <w:rsid w:val="005E351B"/>
    <w:rsid w:val="005E5180"/>
    <w:rsid w:val="005E51A7"/>
    <w:rsid w:val="005E7196"/>
    <w:rsid w:val="005F2D51"/>
    <w:rsid w:val="005F2D7A"/>
    <w:rsid w:val="005F47ED"/>
    <w:rsid w:val="005F4D0B"/>
    <w:rsid w:val="005F5DF2"/>
    <w:rsid w:val="005F7596"/>
    <w:rsid w:val="006037CA"/>
    <w:rsid w:val="006050A5"/>
    <w:rsid w:val="006058A5"/>
    <w:rsid w:val="00611822"/>
    <w:rsid w:val="0061192A"/>
    <w:rsid w:val="00613D5B"/>
    <w:rsid w:val="00614258"/>
    <w:rsid w:val="00615835"/>
    <w:rsid w:val="00617D9E"/>
    <w:rsid w:val="00626B6D"/>
    <w:rsid w:val="00645E71"/>
    <w:rsid w:val="006508DA"/>
    <w:rsid w:val="00651B0B"/>
    <w:rsid w:val="006672D2"/>
    <w:rsid w:val="006721B9"/>
    <w:rsid w:val="00674A26"/>
    <w:rsid w:val="00674B8C"/>
    <w:rsid w:val="00676065"/>
    <w:rsid w:val="00681FDF"/>
    <w:rsid w:val="00687044"/>
    <w:rsid w:val="006A280D"/>
    <w:rsid w:val="006A3822"/>
    <w:rsid w:val="006A6878"/>
    <w:rsid w:val="006B2C92"/>
    <w:rsid w:val="006B561A"/>
    <w:rsid w:val="006B5B97"/>
    <w:rsid w:val="006B7D41"/>
    <w:rsid w:val="006C26B6"/>
    <w:rsid w:val="006C5281"/>
    <w:rsid w:val="006C6E15"/>
    <w:rsid w:val="006C7906"/>
    <w:rsid w:val="006E2A69"/>
    <w:rsid w:val="006E4843"/>
    <w:rsid w:val="006E5061"/>
    <w:rsid w:val="006E6BFA"/>
    <w:rsid w:val="006E71D3"/>
    <w:rsid w:val="006F11D9"/>
    <w:rsid w:val="006F2260"/>
    <w:rsid w:val="006F6401"/>
    <w:rsid w:val="006F7612"/>
    <w:rsid w:val="007031D4"/>
    <w:rsid w:val="00715A15"/>
    <w:rsid w:val="00715FB4"/>
    <w:rsid w:val="00716CC0"/>
    <w:rsid w:val="00720770"/>
    <w:rsid w:val="00726094"/>
    <w:rsid w:val="00727BBA"/>
    <w:rsid w:val="00735BA0"/>
    <w:rsid w:val="0073669F"/>
    <w:rsid w:val="00741C8A"/>
    <w:rsid w:val="00750286"/>
    <w:rsid w:val="00751113"/>
    <w:rsid w:val="00751436"/>
    <w:rsid w:val="007520D3"/>
    <w:rsid w:val="00762149"/>
    <w:rsid w:val="00777706"/>
    <w:rsid w:val="00780336"/>
    <w:rsid w:val="00781C5C"/>
    <w:rsid w:val="00782FEE"/>
    <w:rsid w:val="00786792"/>
    <w:rsid w:val="00791861"/>
    <w:rsid w:val="007B1509"/>
    <w:rsid w:val="007B3847"/>
    <w:rsid w:val="007B787E"/>
    <w:rsid w:val="007D2734"/>
    <w:rsid w:val="007D520B"/>
    <w:rsid w:val="007D6F7B"/>
    <w:rsid w:val="007E007F"/>
    <w:rsid w:val="007E6534"/>
    <w:rsid w:val="007E7FE7"/>
    <w:rsid w:val="007F4486"/>
    <w:rsid w:val="007F776E"/>
    <w:rsid w:val="00806DDC"/>
    <w:rsid w:val="00807A04"/>
    <w:rsid w:val="00817D7C"/>
    <w:rsid w:val="008207F8"/>
    <w:rsid w:val="00825626"/>
    <w:rsid w:val="00840E6C"/>
    <w:rsid w:val="00843FCD"/>
    <w:rsid w:val="00846148"/>
    <w:rsid w:val="00846C1B"/>
    <w:rsid w:val="00855FB1"/>
    <w:rsid w:val="008629D1"/>
    <w:rsid w:val="008720CE"/>
    <w:rsid w:val="0087430D"/>
    <w:rsid w:val="00874B28"/>
    <w:rsid w:val="00875D6F"/>
    <w:rsid w:val="008864FD"/>
    <w:rsid w:val="00886652"/>
    <w:rsid w:val="00891329"/>
    <w:rsid w:val="008918CB"/>
    <w:rsid w:val="00893E7D"/>
    <w:rsid w:val="008A08BE"/>
    <w:rsid w:val="008A1AA3"/>
    <w:rsid w:val="008A31E9"/>
    <w:rsid w:val="008B0406"/>
    <w:rsid w:val="008B07D4"/>
    <w:rsid w:val="008B1443"/>
    <w:rsid w:val="008B1E33"/>
    <w:rsid w:val="008B3914"/>
    <w:rsid w:val="008B41D1"/>
    <w:rsid w:val="008D0014"/>
    <w:rsid w:val="008D0D98"/>
    <w:rsid w:val="008F3333"/>
    <w:rsid w:val="008F35D9"/>
    <w:rsid w:val="008F56AF"/>
    <w:rsid w:val="008F623C"/>
    <w:rsid w:val="008F63F5"/>
    <w:rsid w:val="0090456C"/>
    <w:rsid w:val="00912640"/>
    <w:rsid w:val="009129D3"/>
    <w:rsid w:val="00921578"/>
    <w:rsid w:val="0092704A"/>
    <w:rsid w:val="00930C9C"/>
    <w:rsid w:val="00933ACF"/>
    <w:rsid w:val="00934A1C"/>
    <w:rsid w:val="00935711"/>
    <w:rsid w:val="0093661B"/>
    <w:rsid w:val="00937A2E"/>
    <w:rsid w:val="009434C0"/>
    <w:rsid w:val="00943CBC"/>
    <w:rsid w:val="0094489E"/>
    <w:rsid w:val="00952B5E"/>
    <w:rsid w:val="009542D1"/>
    <w:rsid w:val="0095765E"/>
    <w:rsid w:val="00964427"/>
    <w:rsid w:val="00974631"/>
    <w:rsid w:val="00976418"/>
    <w:rsid w:val="00976D34"/>
    <w:rsid w:val="00981EDE"/>
    <w:rsid w:val="0099436F"/>
    <w:rsid w:val="009A5117"/>
    <w:rsid w:val="009A5963"/>
    <w:rsid w:val="009A6F79"/>
    <w:rsid w:val="009B1333"/>
    <w:rsid w:val="009B1593"/>
    <w:rsid w:val="009C057B"/>
    <w:rsid w:val="009C1984"/>
    <w:rsid w:val="009D2CF8"/>
    <w:rsid w:val="009D2E02"/>
    <w:rsid w:val="009D7A84"/>
    <w:rsid w:val="009E0B12"/>
    <w:rsid w:val="009E15CA"/>
    <w:rsid w:val="009E2522"/>
    <w:rsid w:val="009E26E2"/>
    <w:rsid w:val="009E3DCF"/>
    <w:rsid w:val="009E3DD1"/>
    <w:rsid w:val="009E4B73"/>
    <w:rsid w:val="009E54D2"/>
    <w:rsid w:val="009E64F4"/>
    <w:rsid w:val="009E739F"/>
    <w:rsid w:val="00A02A72"/>
    <w:rsid w:val="00A13576"/>
    <w:rsid w:val="00A14419"/>
    <w:rsid w:val="00A35896"/>
    <w:rsid w:val="00A3664A"/>
    <w:rsid w:val="00A44AB8"/>
    <w:rsid w:val="00A44D9E"/>
    <w:rsid w:val="00A477F0"/>
    <w:rsid w:val="00A50D1F"/>
    <w:rsid w:val="00A56494"/>
    <w:rsid w:val="00A62463"/>
    <w:rsid w:val="00A65BC4"/>
    <w:rsid w:val="00A67B0E"/>
    <w:rsid w:val="00A72EF1"/>
    <w:rsid w:val="00A73F48"/>
    <w:rsid w:val="00A77683"/>
    <w:rsid w:val="00A778A5"/>
    <w:rsid w:val="00A82465"/>
    <w:rsid w:val="00A865C8"/>
    <w:rsid w:val="00A86A05"/>
    <w:rsid w:val="00A9467D"/>
    <w:rsid w:val="00A946D3"/>
    <w:rsid w:val="00AA5A29"/>
    <w:rsid w:val="00AB78EA"/>
    <w:rsid w:val="00AC4A03"/>
    <w:rsid w:val="00AC4D46"/>
    <w:rsid w:val="00AC7C28"/>
    <w:rsid w:val="00AD7128"/>
    <w:rsid w:val="00AE1D27"/>
    <w:rsid w:val="00AE3152"/>
    <w:rsid w:val="00AE671A"/>
    <w:rsid w:val="00AE731D"/>
    <w:rsid w:val="00AF44A9"/>
    <w:rsid w:val="00AF7752"/>
    <w:rsid w:val="00B2122A"/>
    <w:rsid w:val="00B3083A"/>
    <w:rsid w:val="00B323E8"/>
    <w:rsid w:val="00B36B33"/>
    <w:rsid w:val="00B3714F"/>
    <w:rsid w:val="00B37AAD"/>
    <w:rsid w:val="00B4029D"/>
    <w:rsid w:val="00B52D7D"/>
    <w:rsid w:val="00B53391"/>
    <w:rsid w:val="00B5419C"/>
    <w:rsid w:val="00B63E28"/>
    <w:rsid w:val="00B6645B"/>
    <w:rsid w:val="00B67EC9"/>
    <w:rsid w:val="00B74579"/>
    <w:rsid w:val="00B74A1A"/>
    <w:rsid w:val="00B82363"/>
    <w:rsid w:val="00B85305"/>
    <w:rsid w:val="00B8784C"/>
    <w:rsid w:val="00B9492D"/>
    <w:rsid w:val="00B97DC1"/>
    <w:rsid w:val="00BA1566"/>
    <w:rsid w:val="00BA4C07"/>
    <w:rsid w:val="00BA7B64"/>
    <w:rsid w:val="00BB6BA0"/>
    <w:rsid w:val="00BE0043"/>
    <w:rsid w:val="00BE060F"/>
    <w:rsid w:val="00BE5EF0"/>
    <w:rsid w:val="00BF0375"/>
    <w:rsid w:val="00BF277F"/>
    <w:rsid w:val="00BF43BF"/>
    <w:rsid w:val="00BF7F7D"/>
    <w:rsid w:val="00C040BE"/>
    <w:rsid w:val="00C06167"/>
    <w:rsid w:val="00C069E0"/>
    <w:rsid w:val="00C11D23"/>
    <w:rsid w:val="00C12730"/>
    <w:rsid w:val="00C16CAE"/>
    <w:rsid w:val="00C2627B"/>
    <w:rsid w:val="00C31005"/>
    <w:rsid w:val="00C33C43"/>
    <w:rsid w:val="00C3434D"/>
    <w:rsid w:val="00C377AF"/>
    <w:rsid w:val="00C44220"/>
    <w:rsid w:val="00C53FD6"/>
    <w:rsid w:val="00C56253"/>
    <w:rsid w:val="00C67C3D"/>
    <w:rsid w:val="00C70C5E"/>
    <w:rsid w:val="00C70F6C"/>
    <w:rsid w:val="00C71813"/>
    <w:rsid w:val="00C72640"/>
    <w:rsid w:val="00C752D2"/>
    <w:rsid w:val="00C77E4A"/>
    <w:rsid w:val="00C814B3"/>
    <w:rsid w:val="00C85CC8"/>
    <w:rsid w:val="00C8712C"/>
    <w:rsid w:val="00C9067A"/>
    <w:rsid w:val="00CA65A7"/>
    <w:rsid w:val="00CA6BEF"/>
    <w:rsid w:val="00CA7975"/>
    <w:rsid w:val="00CA79D9"/>
    <w:rsid w:val="00CB4350"/>
    <w:rsid w:val="00CC2598"/>
    <w:rsid w:val="00CC75D2"/>
    <w:rsid w:val="00CD1F89"/>
    <w:rsid w:val="00CD6B0C"/>
    <w:rsid w:val="00CE06CB"/>
    <w:rsid w:val="00CE30A3"/>
    <w:rsid w:val="00D00119"/>
    <w:rsid w:val="00D00AA6"/>
    <w:rsid w:val="00D0194E"/>
    <w:rsid w:val="00D02E22"/>
    <w:rsid w:val="00D06A80"/>
    <w:rsid w:val="00D153FC"/>
    <w:rsid w:val="00D2060E"/>
    <w:rsid w:val="00D21A36"/>
    <w:rsid w:val="00D23058"/>
    <w:rsid w:val="00D23C34"/>
    <w:rsid w:val="00D26EB4"/>
    <w:rsid w:val="00D30890"/>
    <w:rsid w:val="00D327B0"/>
    <w:rsid w:val="00D52896"/>
    <w:rsid w:val="00D53913"/>
    <w:rsid w:val="00D60061"/>
    <w:rsid w:val="00D619BA"/>
    <w:rsid w:val="00D73E0A"/>
    <w:rsid w:val="00D854C4"/>
    <w:rsid w:val="00D8594F"/>
    <w:rsid w:val="00D85965"/>
    <w:rsid w:val="00D86AC9"/>
    <w:rsid w:val="00D91347"/>
    <w:rsid w:val="00D92986"/>
    <w:rsid w:val="00D96C41"/>
    <w:rsid w:val="00D974EC"/>
    <w:rsid w:val="00D9779C"/>
    <w:rsid w:val="00DA07D4"/>
    <w:rsid w:val="00DA3073"/>
    <w:rsid w:val="00DA6AB7"/>
    <w:rsid w:val="00DA6D98"/>
    <w:rsid w:val="00DB08A1"/>
    <w:rsid w:val="00DD488D"/>
    <w:rsid w:val="00DD6809"/>
    <w:rsid w:val="00DF55C0"/>
    <w:rsid w:val="00DF63C6"/>
    <w:rsid w:val="00E00EFD"/>
    <w:rsid w:val="00E01430"/>
    <w:rsid w:val="00E17BCD"/>
    <w:rsid w:val="00E26577"/>
    <w:rsid w:val="00E27D18"/>
    <w:rsid w:val="00E3347C"/>
    <w:rsid w:val="00E33A0E"/>
    <w:rsid w:val="00E36562"/>
    <w:rsid w:val="00E45191"/>
    <w:rsid w:val="00E503FC"/>
    <w:rsid w:val="00E517F3"/>
    <w:rsid w:val="00E566FF"/>
    <w:rsid w:val="00E56B78"/>
    <w:rsid w:val="00E61BC6"/>
    <w:rsid w:val="00E6412A"/>
    <w:rsid w:val="00E72A6A"/>
    <w:rsid w:val="00E73B54"/>
    <w:rsid w:val="00E76F28"/>
    <w:rsid w:val="00E932BE"/>
    <w:rsid w:val="00E943C1"/>
    <w:rsid w:val="00E95BCB"/>
    <w:rsid w:val="00EA010D"/>
    <w:rsid w:val="00EA494D"/>
    <w:rsid w:val="00EB5D59"/>
    <w:rsid w:val="00EB71D2"/>
    <w:rsid w:val="00EC01C0"/>
    <w:rsid w:val="00EC1496"/>
    <w:rsid w:val="00EC75D8"/>
    <w:rsid w:val="00ED73B2"/>
    <w:rsid w:val="00EE02A1"/>
    <w:rsid w:val="00EE15C6"/>
    <w:rsid w:val="00EF7B28"/>
    <w:rsid w:val="00F021E1"/>
    <w:rsid w:val="00F060B5"/>
    <w:rsid w:val="00F07613"/>
    <w:rsid w:val="00F07FC7"/>
    <w:rsid w:val="00F21D0E"/>
    <w:rsid w:val="00F279FE"/>
    <w:rsid w:val="00F302D2"/>
    <w:rsid w:val="00F32B65"/>
    <w:rsid w:val="00F330BA"/>
    <w:rsid w:val="00F3638E"/>
    <w:rsid w:val="00F41ECF"/>
    <w:rsid w:val="00F471F7"/>
    <w:rsid w:val="00F5277D"/>
    <w:rsid w:val="00F600B0"/>
    <w:rsid w:val="00F6587D"/>
    <w:rsid w:val="00F66324"/>
    <w:rsid w:val="00F67A8D"/>
    <w:rsid w:val="00F73B6B"/>
    <w:rsid w:val="00F7437E"/>
    <w:rsid w:val="00F744E6"/>
    <w:rsid w:val="00F748AF"/>
    <w:rsid w:val="00F75752"/>
    <w:rsid w:val="00F80D17"/>
    <w:rsid w:val="00F81C42"/>
    <w:rsid w:val="00F8568E"/>
    <w:rsid w:val="00F9026A"/>
    <w:rsid w:val="00F902AD"/>
    <w:rsid w:val="00F91CB9"/>
    <w:rsid w:val="00FA36CB"/>
    <w:rsid w:val="00FA3D34"/>
    <w:rsid w:val="00FA40FD"/>
    <w:rsid w:val="00FB6EA6"/>
    <w:rsid w:val="00FB71CC"/>
    <w:rsid w:val="00FD00F7"/>
    <w:rsid w:val="00FD15BF"/>
    <w:rsid w:val="00FD1D31"/>
    <w:rsid w:val="00FD2CB8"/>
    <w:rsid w:val="00FF47E3"/>
    <w:rsid w:val="00FF6057"/>
    <w:rsid w:val="00FF66AE"/>
    <w:rsid w:val="00FF75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4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0406"/>
    <w:pPr>
      <w:ind w:left="720"/>
      <w:contextualSpacing/>
    </w:pPr>
  </w:style>
  <w:style w:type="paragraph" w:styleId="Header">
    <w:name w:val="header"/>
    <w:basedOn w:val="Normal"/>
    <w:link w:val="HeaderChar"/>
    <w:uiPriority w:val="99"/>
    <w:unhideWhenUsed/>
    <w:rsid w:val="00C562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6253"/>
  </w:style>
  <w:style w:type="paragraph" w:styleId="Footer">
    <w:name w:val="footer"/>
    <w:basedOn w:val="Normal"/>
    <w:link w:val="FooterChar"/>
    <w:uiPriority w:val="99"/>
    <w:unhideWhenUsed/>
    <w:rsid w:val="00C562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6253"/>
  </w:style>
  <w:style w:type="paragraph" w:styleId="BalloonText">
    <w:name w:val="Balloon Text"/>
    <w:basedOn w:val="Normal"/>
    <w:link w:val="BalloonTextChar"/>
    <w:uiPriority w:val="99"/>
    <w:semiHidden/>
    <w:unhideWhenUsed/>
    <w:rsid w:val="00030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AB1"/>
    <w:rPr>
      <w:rFonts w:ascii="Tahoma" w:hAnsi="Tahoma" w:cs="Tahoma"/>
      <w:sz w:val="16"/>
      <w:szCs w:val="16"/>
    </w:rPr>
  </w:style>
  <w:style w:type="table" w:styleId="LightList-Accent3">
    <w:name w:val="Light List Accent 3"/>
    <w:basedOn w:val="TableNormal"/>
    <w:uiPriority w:val="61"/>
    <w:rsid w:val="0061182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Spacing">
    <w:name w:val="No Spacing"/>
    <w:uiPriority w:val="1"/>
    <w:qFormat/>
    <w:rsid w:val="00681F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04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0406"/>
    <w:pPr>
      <w:ind w:left="720"/>
      <w:contextualSpacing/>
    </w:pPr>
  </w:style>
  <w:style w:type="paragraph" w:styleId="Header">
    <w:name w:val="header"/>
    <w:basedOn w:val="Normal"/>
    <w:link w:val="HeaderChar"/>
    <w:uiPriority w:val="99"/>
    <w:unhideWhenUsed/>
    <w:rsid w:val="00C562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6253"/>
  </w:style>
  <w:style w:type="paragraph" w:styleId="Footer">
    <w:name w:val="footer"/>
    <w:basedOn w:val="Normal"/>
    <w:link w:val="FooterChar"/>
    <w:uiPriority w:val="99"/>
    <w:unhideWhenUsed/>
    <w:rsid w:val="00C562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6253"/>
  </w:style>
  <w:style w:type="paragraph" w:styleId="BalloonText">
    <w:name w:val="Balloon Text"/>
    <w:basedOn w:val="Normal"/>
    <w:link w:val="BalloonTextChar"/>
    <w:uiPriority w:val="99"/>
    <w:semiHidden/>
    <w:unhideWhenUsed/>
    <w:rsid w:val="00030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AB1"/>
    <w:rPr>
      <w:rFonts w:ascii="Tahoma" w:hAnsi="Tahoma" w:cs="Tahoma"/>
      <w:sz w:val="16"/>
      <w:szCs w:val="16"/>
    </w:rPr>
  </w:style>
  <w:style w:type="table" w:styleId="LightList-Accent3">
    <w:name w:val="Light List Accent 3"/>
    <w:basedOn w:val="TableNormal"/>
    <w:uiPriority w:val="61"/>
    <w:rsid w:val="0061182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NoSpacing">
    <w:name w:val="No Spacing"/>
    <w:uiPriority w:val="1"/>
    <w:qFormat/>
    <w:rsid w:val="00681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751706390203766E-2"/>
          <c:y val="0.10526232519432505"/>
          <c:w val="0.89558397824628122"/>
          <c:h val="0.68282953309381711"/>
        </c:manualLayout>
      </c:layout>
      <c:lineChart>
        <c:grouping val="standard"/>
        <c:varyColors val="0"/>
        <c:ser>
          <c:idx val="0"/>
          <c:order val="0"/>
          <c:tx>
            <c:strRef>
              <c:f>Sheet1!$B$1</c:f>
              <c:strCache>
                <c:ptCount val="1"/>
                <c:pt idx="0">
                  <c:v>E1(3:1:1)</c:v>
                </c:pt>
              </c:strCache>
            </c:strRef>
          </c:tx>
          <c:spPr>
            <a:ln w="22225">
              <a:solidFill>
                <a:srgbClr val="0070C0"/>
              </a:solidFill>
            </a:ln>
          </c:spPr>
          <c:marker>
            <c:symbol val="diamond"/>
            <c:size val="5"/>
            <c:spPr>
              <a:solidFill>
                <a:srgbClr val="4F81BD">
                  <a:lumMod val="50000"/>
                </a:srgbClr>
              </a:solidFill>
            </c:spPr>
          </c:marker>
          <c:cat>
            <c:numRef>
              <c:f>Sheet1!$A$2:$A$15</c:f>
              <c:numCache>
                <c:formatCode>General</c:formatCode>
                <c:ptCount val="14"/>
                <c:pt idx="0">
                  <c:v>1</c:v>
                </c:pt>
                <c:pt idx="1">
                  <c:v>4</c:v>
                </c:pt>
                <c:pt idx="2">
                  <c:v>7</c:v>
                </c:pt>
                <c:pt idx="3">
                  <c:v>10</c:v>
                </c:pt>
                <c:pt idx="4">
                  <c:v>13</c:v>
                </c:pt>
                <c:pt idx="5">
                  <c:v>16</c:v>
                </c:pt>
                <c:pt idx="6">
                  <c:v>19</c:v>
                </c:pt>
                <c:pt idx="7">
                  <c:v>22</c:v>
                </c:pt>
                <c:pt idx="8">
                  <c:v>25</c:v>
                </c:pt>
                <c:pt idx="9">
                  <c:v>28</c:v>
                </c:pt>
                <c:pt idx="10">
                  <c:v>31</c:v>
                </c:pt>
                <c:pt idx="11">
                  <c:v>34</c:v>
                </c:pt>
                <c:pt idx="12">
                  <c:v>37</c:v>
                </c:pt>
                <c:pt idx="13">
                  <c:v>40</c:v>
                </c:pt>
              </c:numCache>
            </c:numRef>
          </c:cat>
          <c:val>
            <c:numRef>
              <c:f>Sheet1!$B$2:$B$15</c:f>
              <c:numCache>
                <c:formatCode>General</c:formatCode>
                <c:ptCount val="14"/>
                <c:pt idx="0">
                  <c:v>60.24</c:v>
                </c:pt>
                <c:pt idx="1">
                  <c:v>57.7</c:v>
                </c:pt>
                <c:pt idx="2">
                  <c:v>55.65</c:v>
                </c:pt>
                <c:pt idx="3">
                  <c:v>54.6</c:v>
                </c:pt>
                <c:pt idx="4">
                  <c:v>53.3</c:v>
                </c:pt>
                <c:pt idx="5">
                  <c:v>50.64</c:v>
                </c:pt>
                <c:pt idx="6">
                  <c:v>47.5</c:v>
                </c:pt>
                <c:pt idx="7">
                  <c:v>45.2</c:v>
                </c:pt>
                <c:pt idx="8">
                  <c:v>43.2</c:v>
                </c:pt>
                <c:pt idx="9">
                  <c:v>40.760000000000012</c:v>
                </c:pt>
                <c:pt idx="10">
                  <c:v>40</c:v>
                </c:pt>
                <c:pt idx="11">
                  <c:v>39.5</c:v>
                </c:pt>
                <c:pt idx="12">
                  <c:v>38.5</c:v>
                </c:pt>
                <c:pt idx="13">
                  <c:v>38.339999999999996</c:v>
                </c:pt>
              </c:numCache>
            </c:numRef>
          </c:val>
          <c:smooth val="0"/>
        </c:ser>
        <c:ser>
          <c:idx val="1"/>
          <c:order val="1"/>
          <c:tx>
            <c:strRef>
              <c:f>Sheet1!$C$1</c:f>
              <c:strCache>
                <c:ptCount val="1"/>
                <c:pt idx="0">
                  <c:v>E2(3:2:1)</c:v>
                </c:pt>
              </c:strCache>
            </c:strRef>
          </c:tx>
          <c:spPr>
            <a:ln w="22225">
              <a:solidFill>
                <a:srgbClr val="C00000"/>
              </a:solidFill>
            </a:ln>
          </c:spPr>
          <c:marker>
            <c:symbol val="square"/>
            <c:size val="5"/>
            <c:spPr>
              <a:solidFill>
                <a:srgbClr val="C00000"/>
              </a:solidFill>
              <a:ln cap="rnd">
                <a:solidFill>
                  <a:srgbClr val="C00000"/>
                </a:solidFill>
              </a:ln>
              <a:scene3d>
                <a:camera prst="orthographicFront"/>
                <a:lightRig rig="threePt" dir="t"/>
              </a:scene3d>
              <a:sp3d prstMaterial="matte"/>
            </c:spPr>
          </c:marker>
          <c:cat>
            <c:numRef>
              <c:f>Sheet1!$A$2:$A$15</c:f>
              <c:numCache>
                <c:formatCode>General</c:formatCode>
                <c:ptCount val="14"/>
                <c:pt idx="0">
                  <c:v>1</c:v>
                </c:pt>
                <c:pt idx="1">
                  <c:v>4</c:v>
                </c:pt>
                <c:pt idx="2">
                  <c:v>7</c:v>
                </c:pt>
                <c:pt idx="3">
                  <c:v>10</c:v>
                </c:pt>
                <c:pt idx="4">
                  <c:v>13</c:v>
                </c:pt>
                <c:pt idx="5">
                  <c:v>16</c:v>
                </c:pt>
                <c:pt idx="6">
                  <c:v>19</c:v>
                </c:pt>
                <c:pt idx="7">
                  <c:v>22</c:v>
                </c:pt>
                <c:pt idx="8">
                  <c:v>25</c:v>
                </c:pt>
                <c:pt idx="9">
                  <c:v>28</c:v>
                </c:pt>
                <c:pt idx="10">
                  <c:v>31</c:v>
                </c:pt>
                <c:pt idx="11">
                  <c:v>34</c:v>
                </c:pt>
                <c:pt idx="12">
                  <c:v>37</c:v>
                </c:pt>
                <c:pt idx="13">
                  <c:v>40</c:v>
                </c:pt>
              </c:numCache>
            </c:numRef>
          </c:cat>
          <c:val>
            <c:numRef>
              <c:f>Sheet1!$C$2:$C$15</c:f>
              <c:numCache>
                <c:formatCode>General</c:formatCode>
                <c:ptCount val="14"/>
                <c:pt idx="0">
                  <c:v>58.83</c:v>
                </c:pt>
                <c:pt idx="1">
                  <c:v>58.74</c:v>
                </c:pt>
                <c:pt idx="2">
                  <c:v>56.339999999999996</c:v>
                </c:pt>
                <c:pt idx="3">
                  <c:v>54.849999999999994</c:v>
                </c:pt>
                <c:pt idx="4">
                  <c:v>52.97</c:v>
                </c:pt>
                <c:pt idx="5">
                  <c:v>50.2</c:v>
                </c:pt>
                <c:pt idx="6">
                  <c:v>49.8</c:v>
                </c:pt>
                <c:pt idx="7">
                  <c:v>48.27</c:v>
                </c:pt>
                <c:pt idx="8">
                  <c:v>47.8</c:v>
                </c:pt>
                <c:pt idx="9">
                  <c:v>46.96</c:v>
                </c:pt>
                <c:pt idx="10">
                  <c:v>45.3</c:v>
                </c:pt>
                <c:pt idx="11">
                  <c:v>43.120000000000012</c:v>
                </c:pt>
                <c:pt idx="12">
                  <c:v>42.67</c:v>
                </c:pt>
                <c:pt idx="13">
                  <c:v>42.58</c:v>
                </c:pt>
              </c:numCache>
            </c:numRef>
          </c:val>
          <c:smooth val="0"/>
        </c:ser>
        <c:ser>
          <c:idx val="2"/>
          <c:order val="2"/>
          <c:tx>
            <c:strRef>
              <c:f>Sheet1!$D$1</c:f>
              <c:strCache>
                <c:ptCount val="1"/>
                <c:pt idx="0">
                  <c:v>E3(3:3:1)</c:v>
                </c:pt>
              </c:strCache>
            </c:strRef>
          </c:tx>
          <c:spPr>
            <a:ln w="22225">
              <a:solidFill>
                <a:srgbClr val="9BBB59">
                  <a:lumMod val="50000"/>
                </a:srgbClr>
              </a:solidFill>
            </a:ln>
          </c:spPr>
          <c:marker>
            <c:symbol val="triangle"/>
            <c:size val="5"/>
            <c:spPr>
              <a:solidFill>
                <a:srgbClr val="9BBB59">
                  <a:lumMod val="50000"/>
                </a:srgbClr>
              </a:solidFill>
            </c:spPr>
          </c:marker>
          <c:cat>
            <c:numRef>
              <c:f>Sheet1!$A$2:$A$15</c:f>
              <c:numCache>
                <c:formatCode>General</c:formatCode>
                <c:ptCount val="14"/>
                <c:pt idx="0">
                  <c:v>1</c:v>
                </c:pt>
                <c:pt idx="1">
                  <c:v>4</c:v>
                </c:pt>
                <c:pt idx="2">
                  <c:v>7</c:v>
                </c:pt>
                <c:pt idx="3">
                  <c:v>10</c:v>
                </c:pt>
                <c:pt idx="4">
                  <c:v>13</c:v>
                </c:pt>
                <c:pt idx="5">
                  <c:v>16</c:v>
                </c:pt>
                <c:pt idx="6">
                  <c:v>19</c:v>
                </c:pt>
                <c:pt idx="7">
                  <c:v>22</c:v>
                </c:pt>
                <c:pt idx="8">
                  <c:v>25</c:v>
                </c:pt>
                <c:pt idx="9">
                  <c:v>28</c:v>
                </c:pt>
                <c:pt idx="10">
                  <c:v>31</c:v>
                </c:pt>
                <c:pt idx="11">
                  <c:v>34</c:v>
                </c:pt>
                <c:pt idx="12">
                  <c:v>37</c:v>
                </c:pt>
                <c:pt idx="13">
                  <c:v>40</c:v>
                </c:pt>
              </c:numCache>
            </c:numRef>
          </c:cat>
          <c:val>
            <c:numRef>
              <c:f>Sheet1!$D$2:$D$15</c:f>
              <c:numCache>
                <c:formatCode>General</c:formatCode>
                <c:ptCount val="14"/>
                <c:pt idx="0">
                  <c:v>56.839999999999996</c:v>
                </c:pt>
                <c:pt idx="1">
                  <c:v>55.64</c:v>
                </c:pt>
                <c:pt idx="2">
                  <c:v>54.220000000000013</c:v>
                </c:pt>
                <c:pt idx="3">
                  <c:v>53.9</c:v>
                </c:pt>
                <c:pt idx="4">
                  <c:v>52.6</c:v>
                </c:pt>
                <c:pt idx="5">
                  <c:v>51.8</c:v>
                </c:pt>
                <c:pt idx="6">
                  <c:v>50.230000000000011</c:v>
                </c:pt>
                <c:pt idx="7">
                  <c:v>49.8</c:v>
                </c:pt>
                <c:pt idx="8">
                  <c:v>48.5</c:v>
                </c:pt>
                <c:pt idx="9">
                  <c:v>47</c:v>
                </c:pt>
                <c:pt idx="10">
                  <c:v>46.2</c:v>
                </c:pt>
                <c:pt idx="11">
                  <c:v>45.5</c:v>
                </c:pt>
                <c:pt idx="12">
                  <c:v>45.4</c:v>
                </c:pt>
                <c:pt idx="13">
                  <c:v>45.36</c:v>
                </c:pt>
              </c:numCache>
            </c:numRef>
          </c:val>
          <c:smooth val="0"/>
        </c:ser>
        <c:dLbls>
          <c:showLegendKey val="0"/>
          <c:showVal val="0"/>
          <c:showCatName val="0"/>
          <c:showSerName val="0"/>
          <c:showPercent val="0"/>
          <c:showBubbleSize val="0"/>
        </c:dLbls>
        <c:marker val="1"/>
        <c:smooth val="0"/>
        <c:axId val="25203072"/>
        <c:axId val="25204224"/>
      </c:lineChart>
      <c:catAx>
        <c:axId val="25203072"/>
        <c:scaling>
          <c:orientation val="minMax"/>
        </c:scaling>
        <c:delete val="0"/>
        <c:axPos val="b"/>
        <c:numFmt formatCode="General" sourceLinked="1"/>
        <c:majorTickMark val="out"/>
        <c:minorTickMark val="out"/>
        <c:tickLblPos val="nextTo"/>
        <c:txPr>
          <a:bodyPr/>
          <a:lstStyle/>
          <a:p>
            <a:pPr>
              <a:defRPr lang="en-GB" b="1" i="0" baseline="0">
                <a:latin typeface="Times New Roman" pitchFamily="18" charset="0"/>
              </a:defRPr>
            </a:pPr>
            <a:endParaRPr lang="en-US"/>
          </a:p>
        </c:txPr>
        <c:crossAx val="25204224"/>
        <c:crossesAt val="0"/>
        <c:auto val="0"/>
        <c:lblAlgn val="ctr"/>
        <c:lblOffset val="10"/>
        <c:tickMarkSkip val="3"/>
        <c:noMultiLvlLbl val="1"/>
      </c:catAx>
      <c:valAx>
        <c:axId val="25204224"/>
        <c:scaling>
          <c:orientation val="minMax"/>
          <c:max val="70"/>
          <c:min val="35"/>
        </c:scaling>
        <c:delete val="0"/>
        <c:axPos val="l"/>
        <c:majorGridlines/>
        <c:minorGridlines/>
        <c:title>
          <c:tx>
            <c:rich>
              <a:bodyPr/>
              <a:lstStyle/>
              <a:p>
                <a:pPr>
                  <a:defRPr lang="en-GB"/>
                </a:pPr>
                <a:r>
                  <a:rPr lang="en-US" sz="1030" baseline="0">
                    <a:latin typeface="Times New Roman" pitchFamily="18" charset="0"/>
                  </a:rPr>
                  <a:t>ORGANIC MATTER%</a:t>
                </a:r>
              </a:p>
            </c:rich>
          </c:tx>
          <c:overlay val="0"/>
        </c:title>
        <c:numFmt formatCode="General" sourceLinked="1"/>
        <c:majorTickMark val="out"/>
        <c:minorTickMark val="none"/>
        <c:tickLblPos val="nextTo"/>
        <c:txPr>
          <a:bodyPr/>
          <a:lstStyle/>
          <a:p>
            <a:pPr>
              <a:defRPr lang="en-GB" b="1" i="0" baseline="0">
                <a:latin typeface="Times New Roman" pitchFamily="18" charset="0"/>
              </a:defRPr>
            </a:pPr>
            <a:endParaRPr lang="en-US"/>
          </a:p>
        </c:txPr>
        <c:crossAx val="25203072"/>
        <c:crosses val="autoZero"/>
        <c:crossBetween val="between"/>
        <c:majorUnit val="10"/>
      </c:valAx>
      <c:spPr>
        <a:solidFill>
          <a:srgbClr val="9BBB59">
            <a:lumMod val="60000"/>
            <a:lumOff val="40000"/>
          </a:srgbClr>
        </a:solidFill>
        <a:ln>
          <a:noFill/>
        </a:ln>
      </c:spPr>
    </c:plotArea>
    <c:legend>
      <c:legendPos val="r"/>
      <c:legendEntry>
        <c:idx val="2"/>
        <c:txPr>
          <a:bodyPr/>
          <a:lstStyle/>
          <a:p>
            <a:pPr>
              <a:defRPr lang="en-GB" sz="1050" b="1" i="0" baseline="0">
                <a:latin typeface="Times New Roman" pitchFamily="18" charset="0"/>
              </a:defRPr>
            </a:pPr>
            <a:endParaRPr lang="en-US"/>
          </a:p>
        </c:txPr>
      </c:legendEntry>
      <c:layout>
        <c:manualLayout>
          <c:xMode val="edge"/>
          <c:yMode val="edge"/>
          <c:x val="0.44288574701938488"/>
          <c:y val="2.1463233494527665E-3"/>
          <c:w val="0.54181759370485427"/>
          <c:h val="0.15086153042841194"/>
        </c:manualLayout>
      </c:layout>
      <c:overlay val="0"/>
      <c:txPr>
        <a:bodyPr/>
        <a:lstStyle/>
        <a:p>
          <a:pPr>
            <a:defRPr lang="en-GB" sz="1050" b="1" i="0" baseline="0">
              <a:latin typeface="Times New Roman" pitchFamily="18" charset="0"/>
            </a:defRPr>
          </a:pPr>
          <a:endParaRPr lang="en-US"/>
        </a:p>
      </c:txPr>
    </c:legend>
    <c:plotVisOnly val="1"/>
    <c:dispBlanksAs val="gap"/>
    <c:showDLblsOverMax val="0"/>
  </c:chart>
  <c:spPr>
    <a:solidFill>
      <a:srgbClr val="9BBB59">
        <a:lumMod val="60000"/>
        <a:lumOff val="40000"/>
      </a:srgbClr>
    </a:solidFill>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233167282661091E-2"/>
          <c:y val="2.6898153723667002E-2"/>
          <c:w val="0.9011419145523476"/>
          <c:h val="0.72589192861516216"/>
        </c:manualLayout>
      </c:layout>
      <c:scatterChart>
        <c:scatterStyle val="smoothMarker"/>
        <c:varyColors val="0"/>
        <c:ser>
          <c:idx val="0"/>
          <c:order val="0"/>
          <c:tx>
            <c:strRef>
              <c:f>Sheet1!$B$1</c:f>
              <c:strCache>
                <c:ptCount val="1"/>
                <c:pt idx="0">
                  <c:v>E1(3:1:1)</c:v>
                </c:pt>
              </c:strCache>
            </c:strRef>
          </c:tx>
          <c:spPr>
            <a:ln w="22225"/>
            <a:effectLst>
              <a:outerShdw blurRad="50800" dist="50800" dir="4200000" sx="1000" sy="1000" algn="ctr" rotWithShape="0">
                <a:srgbClr val="EEECE1"/>
              </a:outerShdw>
            </a:effectLst>
          </c:spPr>
          <c:marker>
            <c:symbol val="diamond"/>
            <c:size val="5"/>
            <c:spPr>
              <a:solidFill>
                <a:schemeClr val="tx2"/>
              </a:solidFill>
              <a:ln cap="rnd">
                <a:solidFill>
                  <a:srgbClr val="4F81BD">
                    <a:shade val="95000"/>
                    <a:satMod val="105000"/>
                  </a:srgbClr>
                </a:solidFill>
              </a:ln>
              <a:effectLst>
                <a:outerShdw blurRad="50800" dist="50800" dir="4200000" sx="1000" sy="1000" algn="ctr" rotWithShape="0">
                  <a:srgbClr val="EEECE1"/>
                </a:outerShdw>
              </a:effectLst>
            </c:spPr>
          </c:marker>
          <c:xVal>
            <c:numRef>
              <c:f>Sheet1!$A$2:$A$41</c:f>
              <c:numCache>
                <c:formatCode>General</c:formatCode>
                <c:ptCount val="4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numCache>
            </c:numRef>
          </c:xVal>
          <c:yVal>
            <c:numRef>
              <c:f>Sheet1!$B$2:$B$41</c:f>
              <c:numCache>
                <c:formatCode>General</c:formatCode>
                <c:ptCount val="40"/>
                <c:pt idx="0">
                  <c:v>21</c:v>
                </c:pt>
                <c:pt idx="1">
                  <c:v>21</c:v>
                </c:pt>
                <c:pt idx="2">
                  <c:v>58</c:v>
                </c:pt>
                <c:pt idx="3">
                  <c:v>57</c:v>
                </c:pt>
                <c:pt idx="4">
                  <c:v>57</c:v>
                </c:pt>
                <c:pt idx="5">
                  <c:v>56</c:v>
                </c:pt>
                <c:pt idx="6">
                  <c:v>55</c:v>
                </c:pt>
                <c:pt idx="7">
                  <c:v>39</c:v>
                </c:pt>
                <c:pt idx="8">
                  <c:v>37</c:v>
                </c:pt>
                <c:pt idx="9">
                  <c:v>36</c:v>
                </c:pt>
                <c:pt idx="10">
                  <c:v>38</c:v>
                </c:pt>
                <c:pt idx="11">
                  <c:v>38</c:v>
                </c:pt>
                <c:pt idx="12">
                  <c:v>35</c:v>
                </c:pt>
                <c:pt idx="13">
                  <c:v>34</c:v>
                </c:pt>
                <c:pt idx="14">
                  <c:v>34</c:v>
                </c:pt>
                <c:pt idx="15">
                  <c:v>33</c:v>
                </c:pt>
                <c:pt idx="16">
                  <c:v>33</c:v>
                </c:pt>
                <c:pt idx="17">
                  <c:v>30</c:v>
                </c:pt>
                <c:pt idx="18">
                  <c:v>30</c:v>
                </c:pt>
                <c:pt idx="19">
                  <c:v>30</c:v>
                </c:pt>
                <c:pt idx="20">
                  <c:v>29</c:v>
                </c:pt>
                <c:pt idx="21">
                  <c:v>27</c:v>
                </c:pt>
                <c:pt idx="22">
                  <c:v>28</c:v>
                </c:pt>
                <c:pt idx="23">
                  <c:v>27</c:v>
                </c:pt>
                <c:pt idx="24">
                  <c:v>24</c:v>
                </c:pt>
                <c:pt idx="25">
                  <c:v>23</c:v>
                </c:pt>
                <c:pt idx="26">
                  <c:v>23</c:v>
                </c:pt>
                <c:pt idx="27">
                  <c:v>21</c:v>
                </c:pt>
                <c:pt idx="28">
                  <c:v>21</c:v>
                </c:pt>
                <c:pt idx="29">
                  <c:v>20</c:v>
                </c:pt>
                <c:pt idx="30">
                  <c:v>22</c:v>
                </c:pt>
                <c:pt idx="31">
                  <c:v>19</c:v>
                </c:pt>
                <c:pt idx="32">
                  <c:v>22</c:v>
                </c:pt>
                <c:pt idx="33">
                  <c:v>17</c:v>
                </c:pt>
                <c:pt idx="34">
                  <c:v>20</c:v>
                </c:pt>
                <c:pt idx="35">
                  <c:v>22</c:v>
                </c:pt>
                <c:pt idx="36">
                  <c:v>21</c:v>
                </c:pt>
                <c:pt idx="37">
                  <c:v>20</c:v>
                </c:pt>
                <c:pt idx="38">
                  <c:v>21</c:v>
                </c:pt>
                <c:pt idx="39">
                  <c:v>20</c:v>
                </c:pt>
              </c:numCache>
            </c:numRef>
          </c:yVal>
          <c:smooth val="1"/>
        </c:ser>
        <c:ser>
          <c:idx val="1"/>
          <c:order val="1"/>
          <c:tx>
            <c:strRef>
              <c:f>Sheet1!$C$1</c:f>
              <c:strCache>
                <c:ptCount val="1"/>
                <c:pt idx="0">
                  <c:v>E2(3:2:1)</c:v>
                </c:pt>
              </c:strCache>
            </c:strRef>
          </c:tx>
          <c:spPr>
            <a:ln w="22225"/>
          </c:spPr>
          <c:marker>
            <c:symbol val="square"/>
            <c:size val="5"/>
            <c:spPr>
              <a:solidFill>
                <a:srgbClr val="C00000"/>
              </a:solidFill>
              <a:ln>
                <a:solidFill>
                  <a:srgbClr val="C0504D">
                    <a:shade val="95000"/>
                    <a:satMod val="105000"/>
                  </a:srgbClr>
                </a:solidFill>
              </a:ln>
            </c:spPr>
          </c:marker>
          <c:xVal>
            <c:numRef>
              <c:f>Sheet1!$A$2:$A$41</c:f>
              <c:numCache>
                <c:formatCode>General</c:formatCode>
                <c:ptCount val="4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numCache>
            </c:numRef>
          </c:xVal>
          <c:yVal>
            <c:numRef>
              <c:f>Sheet1!$C$2:$C$41</c:f>
              <c:numCache>
                <c:formatCode>General</c:formatCode>
                <c:ptCount val="40"/>
                <c:pt idx="0">
                  <c:v>24</c:v>
                </c:pt>
                <c:pt idx="1">
                  <c:v>23</c:v>
                </c:pt>
                <c:pt idx="2">
                  <c:v>27</c:v>
                </c:pt>
                <c:pt idx="3">
                  <c:v>55</c:v>
                </c:pt>
                <c:pt idx="4">
                  <c:v>54</c:v>
                </c:pt>
                <c:pt idx="5">
                  <c:v>30</c:v>
                </c:pt>
                <c:pt idx="6">
                  <c:v>30</c:v>
                </c:pt>
                <c:pt idx="7">
                  <c:v>32</c:v>
                </c:pt>
                <c:pt idx="8">
                  <c:v>32</c:v>
                </c:pt>
                <c:pt idx="9">
                  <c:v>27</c:v>
                </c:pt>
                <c:pt idx="10">
                  <c:v>27</c:v>
                </c:pt>
                <c:pt idx="11">
                  <c:v>25</c:v>
                </c:pt>
                <c:pt idx="12">
                  <c:v>25</c:v>
                </c:pt>
                <c:pt idx="13">
                  <c:v>23</c:v>
                </c:pt>
                <c:pt idx="14">
                  <c:v>20</c:v>
                </c:pt>
                <c:pt idx="15">
                  <c:v>20</c:v>
                </c:pt>
                <c:pt idx="16">
                  <c:v>20</c:v>
                </c:pt>
                <c:pt idx="17">
                  <c:v>23</c:v>
                </c:pt>
                <c:pt idx="18">
                  <c:v>23</c:v>
                </c:pt>
                <c:pt idx="19">
                  <c:v>25</c:v>
                </c:pt>
                <c:pt idx="20">
                  <c:v>21</c:v>
                </c:pt>
                <c:pt idx="21">
                  <c:v>22</c:v>
                </c:pt>
                <c:pt idx="22">
                  <c:v>23</c:v>
                </c:pt>
                <c:pt idx="23">
                  <c:v>23</c:v>
                </c:pt>
                <c:pt idx="24">
                  <c:v>22</c:v>
                </c:pt>
                <c:pt idx="25">
                  <c:v>23</c:v>
                </c:pt>
                <c:pt idx="26">
                  <c:v>21</c:v>
                </c:pt>
                <c:pt idx="27">
                  <c:v>22</c:v>
                </c:pt>
                <c:pt idx="28">
                  <c:v>21</c:v>
                </c:pt>
                <c:pt idx="29">
                  <c:v>21</c:v>
                </c:pt>
                <c:pt idx="30">
                  <c:v>28</c:v>
                </c:pt>
                <c:pt idx="31">
                  <c:v>29</c:v>
                </c:pt>
                <c:pt idx="32">
                  <c:v>23</c:v>
                </c:pt>
                <c:pt idx="33">
                  <c:v>23</c:v>
                </c:pt>
                <c:pt idx="34">
                  <c:v>23</c:v>
                </c:pt>
                <c:pt idx="35">
                  <c:v>25</c:v>
                </c:pt>
                <c:pt idx="36">
                  <c:v>25</c:v>
                </c:pt>
                <c:pt idx="37">
                  <c:v>24</c:v>
                </c:pt>
                <c:pt idx="38">
                  <c:v>26</c:v>
                </c:pt>
                <c:pt idx="39">
                  <c:v>29</c:v>
                </c:pt>
              </c:numCache>
            </c:numRef>
          </c:yVal>
          <c:smooth val="1"/>
        </c:ser>
        <c:ser>
          <c:idx val="2"/>
          <c:order val="2"/>
          <c:tx>
            <c:strRef>
              <c:f>Sheet1!$D$1</c:f>
              <c:strCache>
                <c:ptCount val="1"/>
                <c:pt idx="0">
                  <c:v>E3(3:3:1)</c:v>
                </c:pt>
              </c:strCache>
            </c:strRef>
          </c:tx>
          <c:spPr>
            <a:ln w="22225">
              <a:solidFill>
                <a:schemeClr val="accent3">
                  <a:lumMod val="50000"/>
                </a:schemeClr>
              </a:solidFill>
            </a:ln>
          </c:spPr>
          <c:marker>
            <c:symbol val="triangle"/>
            <c:size val="5"/>
            <c:spPr>
              <a:solidFill>
                <a:schemeClr val="accent3">
                  <a:lumMod val="50000"/>
                </a:schemeClr>
              </a:solidFill>
              <a:ln cap="rnd">
                <a:solidFill>
                  <a:srgbClr val="9BBB59">
                    <a:lumMod val="50000"/>
                  </a:srgbClr>
                </a:solidFill>
              </a:ln>
            </c:spPr>
          </c:marker>
          <c:xVal>
            <c:numRef>
              <c:f>Sheet1!$A$2:$A$41</c:f>
              <c:numCache>
                <c:formatCode>General</c:formatCode>
                <c:ptCount val="4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numCache>
            </c:numRef>
          </c:xVal>
          <c:yVal>
            <c:numRef>
              <c:f>Sheet1!$D$2:$D$41</c:f>
              <c:numCache>
                <c:formatCode>General</c:formatCode>
                <c:ptCount val="40"/>
                <c:pt idx="0">
                  <c:v>32</c:v>
                </c:pt>
                <c:pt idx="1">
                  <c:v>32</c:v>
                </c:pt>
                <c:pt idx="2">
                  <c:v>39</c:v>
                </c:pt>
                <c:pt idx="3">
                  <c:v>39</c:v>
                </c:pt>
                <c:pt idx="4">
                  <c:v>37</c:v>
                </c:pt>
                <c:pt idx="5">
                  <c:v>48</c:v>
                </c:pt>
                <c:pt idx="6">
                  <c:v>49</c:v>
                </c:pt>
                <c:pt idx="7">
                  <c:v>51</c:v>
                </c:pt>
                <c:pt idx="8">
                  <c:v>49</c:v>
                </c:pt>
                <c:pt idx="9">
                  <c:v>40</c:v>
                </c:pt>
                <c:pt idx="10">
                  <c:v>30</c:v>
                </c:pt>
                <c:pt idx="11">
                  <c:v>30</c:v>
                </c:pt>
                <c:pt idx="12">
                  <c:v>30</c:v>
                </c:pt>
                <c:pt idx="13">
                  <c:v>31</c:v>
                </c:pt>
                <c:pt idx="14">
                  <c:v>31</c:v>
                </c:pt>
                <c:pt idx="15">
                  <c:v>34</c:v>
                </c:pt>
                <c:pt idx="16">
                  <c:v>35</c:v>
                </c:pt>
                <c:pt idx="17">
                  <c:v>37</c:v>
                </c:pt>
                <c:pt idx="18">
                  <c:v>35</c:v>
                </c:pt>
                <c:pt idx="19">
                  <c:v>38</c:v>
                </c:pt>
                <c:pt idx="20">
                  <c:v>38</c:v>
                </c:pt>
                <c:pt idx="21">
                  <c:v>37</c:v>
                </c:pt>
                <c:pt idx="22">
                  <c:v>37</c:v>
                </c:pt>
                <c:pt idx="23">
                  <c:v>36</c:v>
                </c:pt>
                <c:pt idx="24">
                  <c:v>36</c:v>
                </c:pt>
                <c:pt idx="25">
                  <c:v>37</c:v>
                </c:pt>
                <c:pt idx="26">
                  <c:v>39</c:v>
                </c:pt>
                <c:pt idx="27">
                  <c:v>38</c:v>
                </c:pt>
                <c:pt idx="28">
                  <c:v>37</c:v>
                </c:pt>
                <c:pt idx="29">
                  <c:v>38</c:v>
                </c:pt>
                <c:pt idx="30">
                  <c:v>36</c:v>
                </c:pt>
                <c:pt idx="31">
                  <c:v>38</c:v>
                </c:pt>
                <c:pt idx="32">
                  <c:v>37</c:v>
                </c:pt>
                <c:pt idx="33">
                  <c:v>38</c:v>
                </c:pt>
                <c:pt idx="34">
                  <c:v>37</c:v>
                </c:pt>
                <c:pt idx="35">
                  <c:v>37</c:v>
                </c:pt>
                <c:pt idx="36">
                  <c:v>38</c:v>
                </c:pt>
                <c:pt idx="37">
                  <c:v>38</c:v>
                </c:pt>
                <c:pt idx="38">
                  <c:v>39</c:v>
                </c:pt>
                <c:pt idx="39">
                  <c:v>39</c:v>
                </c:pt>
              </c:numCache>
            </c:numRef>
          </c:yVal>
          <c:smooth val="1"/>
        </c:ser>
        <c:dLbls>
          <c:showLegendKey val="0"/>
          <c:showVal val="0"/>
          <c:showCatName val="0"/>
          <c:showSerName val="0"/>
          <c:showPercent val="0"/>
          <c:showBubbleSize val="0"/>
        </c:dLbls>
        <c:axId val="66634496"/>
        <c:axId val="66636800"/>
      </c:scatterChart>
      <c:valAx>
        <c:axId val="66634496"/>
        <c:scaling>
          <c:orientation val="minMax"/>
          <c:max val="40"/>
        </c:scaling>
        <c:delete val="0"/>
        <c:axPos val="b"/>
        <c:title>
          <c:tx>
            <c:rich>
              <a:bodyPr/>
              <a:lstStyle/>
              <a:p>
                <a:pPr>
                  <a:defRPr lang="ar-IQ"/>
                </a:pPr>
                <a:r>
                  <a:rPr lang="en-US" baseline="0">
                    <a:latin typeface="Times New Roman" pitchFamily="18" charset="0"/>
                  </a:rPr>
                  <a:t>TIME DAY</a:t>
                </a:r>
              </a:p>
            </c:rich>
          </c:tx>
          <c:layout>
            <c:manualLayout>
              <c:xMode val="edge"/>
              <c:yMode val="edge"/>
              <c:x val="0.42857399955784359"/>
              <c:y val="0.90621597368853268"/>
            </c:manualLayout>
          </c:layout>
          <c:overlay val="0"/>
        </c:title>
        <c:numFmt formatCode="General" sourceLinked="1"/>
        <c:majorTickMark val="out"/>
        <c:minorTickMark val="none"/>
        <c:tickLblPos val="nextTo"/>
        <c:txPr>
          <a:bodyPr/>
          <a:lstStyle/>
          <a:p>
            <a:pPr>
              <a:defRPr b="1" i="0" baseline="0">
                <a:latin typeface="Times New Roman" pitchFamily="18" charset="0"/>
              </a:defRPr>
            </a:pPr>
            <a:endParaRPr lang="en-US"/>
          </a:p>
        </c:txPr>
        <c:crossAx val="66636800"/>
        <c:crosses val="autoZero"/>
        <c:crossBetween val="midCat"/>
      </c:valAx>
      <c:valAx>
        <c:axId val="66636800"/>
        <c:scaling>
          <c:orientation val="minMax"/>
        </c:scaling>
        <c:delete val="0"/>
        <c:axPos val="l"/>
        <c:majorGridlines/>
        <c:minorGridlines/>
        <c:title>
          <c:tx>
            <c:rich>
              <a:bodyPr rot="-5400000" vert="horz"/>
              <a:lstStyle/>
              <a:p>
                <a:pPr>
                  <a:defRPr lang="ar-IQ" baseline="0">
                    <a:latin typeface="Times New Roman" pitchFamily="18" charset="0"/>
                  </a:defRPr>
                </a:pPr>
                <a:r>
                  <a:rPr lang="en-US" baseline="0">
                    <a:latin typeface="Times New Roman" pitchFamily="18" charset="0"/>
                  </a:rPr>
                  <a:t>TEMPRETURE ◦C</a:t>
                </a:r>
              </a:p>
            </c:rich>
          </c:tx>
          <c:overlay val="0"/>
        </c:title>
        <c:numFmt formatCode="General" sourceLinked="1"/>
        <c:majorTickMark val="out"/>
        <c:minorTickMark val="none"/>
        <c:tickLblPos val="nextTo"/>
        <c:txPr>
          <a:bodyPr/>
          <a:lstStyle/>
          <a:p>
            <a:pPr>
              <a:defRPr b="1" i="0" baseline="0">
                <a:latin typeface="Times New Roman" pitchFamily="18" charset="0"/>
              </a:defRPr>
            </a:pPr>
            <a:endParaRPr lang="en-US"/>
          </a:p>
        </c:txPr>
        <c:crossAx val="66634496"/>
        <c:crosses val="autoZero"/>
        <c:crossBetween val="midCat"/>
      </c:valAx>
      <c:spPr>
        <a:solidFill>
          <a:srgbClr val="9BBB59">
            <a:lumMod val="60000"/>
            <a:lumOff val="40000"/>
            <a:alpha val="99000"/>
          </a:srgbClr>
        </a:solidFill>
      </c:spPr>
    </c:plotArea>
    <c:legend>
      <c:legendPos val="r"/>
      <c:legendEntry>
        <c:idx val="0"/>
        <c:txPr>
          <a:bodyPr/>
          <a:lstStyle/>
          <a:p>
            <a:pPr>
              <a:defRPr b="1" i="0" baseline="0">
                <a:latin typeface="Times New Roman" pitchFamily="18" charset="0"/>
              </a:defRPr>
            </a:pPr>
            <a:endParaRPr lang="en-US"/>
          </a:p>
        </c:txPr>
      </c:legendEntry>
      <c:legendEntry>
        <c:idx val="1"/>
        <c:txPr>
          <a:bodyPr/>
          <a:lstStyle/>
          <a:p>
            <a:pPr>
              <a:defRPr b="1" i="0" baseline="0">
                <a:latin typeface="Times New Roman" pitchFamily="18" charset="0"/>
              </a:defRPr>
            </a:pPr>
            <a:endParaRPr lang="en-US"/>
          </a:p>
        </c:txPr>
      </c:legendEntry>
      <c:legendEntry>
        <c:idx val="2"/>
        <c:txPr>
          <a:bodyPr/>
          <a:lstStyle/>
          <a:p>
            <a:pPr>
              <a:defRPr b="1" i="0" baseline="0">
                <a:latin typeface="Times New Roman" pitchFamily="18" charset="0"/>
              </a:defRPr>
            </a:pPr>
            <a:endParaRPr lang="en-US"/>
          </a:p>
        </c:txPr>
      </c:legendEntry>
      <c:layout>
        <c:manualLayout>
          <c:xMode val="edge"/>
          <c:yMode val="edge"/>
          <c:x val="0.52741605797091873"/>
          <c:y val="3.8412354640880685E-2"/>
          <c:w val="0.43838183873636088"/>
          <c:h val="0.14142891510347821"/>
        </c:manualLayout>
      </c:layout>
      <c:overlay val="0"/>
      <c:txPr>
        <a:bodyPr/>
        <a:lstStyle/>
        <a:p>
          <a:pPr>
            <a:defRPr lang="ar-IQ" baseline="0">
              <a:latin typeface="Times New Roman" pitchFamily="18" charset="0"/>
            </a:defRPr>
          </a:pPr>
          <a:endParaRPr lang="en-US"/>
        </a:p>
      </c:txPr>
    </c:legend>
    <c:plotVisOnly val="1"/>
    <c:dispBlanksAs val="gap"/>
    <c:showDLblsOverMax val="0"/>
  </c:chart>
  <c:spPr>
    <a:solidFill>
      <a:schemeClr val="accent3">
        <a:lumMod val="60000"/>
        <a:lumOff val="4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529883028124048E-2"/>
          <c:y val="3.3950164289917165E-2"/>
          <c:w val="0.88731849598995238"/>
          <c:h val="0.67835357075220459"/>
        </c:manualLayout>
      </c:layout>
      <c:scatterChart>
        <c:scatterStyle val="smoothMarker"/>
        <c:varyColors val="0"/>
        <c:ser>
          <c:idx val="0"/>
          <c:order val="0"/>
          <c:tx>
            <c:strRef>
              <c:f>Sheet1!$B$1</c:f>
              <c:strCache>
                <c:ptCount val="1"/>
                <c:pt idx="0">
                  <c:v>E1(3:1:1)</c:v>
                </c:pt>
              </c:strCache>
            </c:strRef>
          </c:tx>
          <c:spPr>
            <a:ln w="22225"/>
          </c:spPr>
          <c:marker>
            <c:symbol val="diamond"/>
            <c:size val="5"/>
            <c:spPr>
              <a:solidFill>
                <a:schemeClr val="tx2">
                  <a:lumMod val="75000"/>
                </a:schemeClr>
              </a:solidFill>
              <a:ln>
                <a:solidFill>
                  <a:srgbClr val="4F81BD">
                    <a:shade val="95000"/>
                    <a:satMod val="105000"/>
                  </a:srgbClr>
                </a:solidFill>
              </a:ln>
            </c:spPr>
          </c:marker>
          <c:xVal>
            <c:numRef>
              <c:f>Sheet1!$A$2:$A$41</c:f>
              <c:numCache>
                <c:formatCode>General</c:formatCode>
                <c:ptCount val="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numCache>
            </c:numRef>
          </c:xVal>
          <c:yVal>
            <c:numRef>
              <c:f>Sheet1!$B$2:$B$41</c:f>
              <c:numCache>
                <c:formatCode>General</c:formatCode>
                <c:ptCount val="40"/>
                <c:pt idx="0">
                  <c:v>6.7</c:v>
                </c:pt>
                <c:pt idx="1">
                  <c:v>8.6</c:v>
                </c:pt>
                <c:pt idx="2">
                  <c:v>9.7000000000000011</c:v>
                </c:pt>
                <c:pt idx="3">
                  <c:v>9.4</c:v>
                </c:pt>
                <c:pt idx="4">
                  <c:v>9.2000000000000011</c:v>
                </c:pt>
                <c:pt idx="5">
                  <c:v>9</c:v>
                </c:pt>
                <c:pt idx="6">
                  <c:v>9</c:v>
                </c:pt>
                <c:pt idx="7">
                  <c:v>8.9</c:v>
                </c:pt>
                <c:pt idx="8">
                  <c:v>8.5</c:v>
                </c:pt>
                <c:pt idx="9">
                  <c:v>8.5500000000000007</c:v>
                </c:pt>
                <c:pt idx="10">
                  <c:v>8.3000000000000007</c:v>
                </c:pt>
                <c:pt idx="11">
                  <c:v>8.2000000000000011</c:v>
                </c:pt>
                <c:pt idx="12">
                  <c:v>8.1</c:v>
                </c:pt>
                <c:pt idx="13">
                  <c:v>7.9</c:v>
                </c:pt>
                <c:pt idx="14">
                  <c:v>7.85</c:v>
                </c:pt>
                <c:pt idx="15">
                  <c:v>7.8</c:v>
                </c:pt>
                <c:pt idx="16">
                  <c:v>7.85</c:v>
                </c:pt>
                <c:pt idx="17">
                  <c:v>7.8</c:v>
                </c:pt>
                <c:pt idx="18">
                  <c:v>7.7</c:v>
                </c:pt>
                <c:pt idx="19">
                  <c:v>7.6</c:v>
                </c:pt>
                <c:pt idx="20">
                  <c:v>7.5</c:v>
                </c:pt>
                <c:pt idx="21">
                  <c:v>7.6</c:v>
                </c:pt>
                <c:pt idx="22">
                  <c:v>7.7</c:v>
                </c:pt>
                <c:pt idx="23">
                  <c:v>7.6</c:v>
                </c:pt>
                <c:pt idx="24">
                  <c:v>7.5</c:v>
                </c:pt>
                <c:pt idx="25">
                  <c:v>7.3</c:v>
                </c:pt>
                <c:pt idx="26">
                  <c:v>7.1</c:v>
                </c:pt>
                <c:pt idx="27">
                  <c:v>7.6</c:v>
                </c:pt>
                <c:pt idx="28">
                  <c:v>7.2</c:v>
                </c:pt>
                <c:pt idx="29">
                  <c:v>7.9</c:v>
                </c:pt>
                <c:pt idx="30">
                  <c:v>7.4</c:v>
                </c:pt>
                <c:pt idx="31">
                  <c:v>7.4</c:v>
                </c:pt>
                <c:pt idx="32">
                  <c:v>7.1</c:v>
                </c:pt>
                <c:pt idx="33">
                  <c:v>7.6</c:v>
                </c:pt>
                <c:pt idx="34">
                  <c:v>7.8</c:v>
                </c:pt>
                <c:pt idx="35">
                  <c:v>7.8</c:v>
                </c:pt>
                <c:pt idx="36">
                  <c:v>7.7</c:v>
                </c:pt>
                <c:pt idx="37">
                  <c:v>7.9</c:v>
                </c:pt>
                <c:pt idx="38">
                  <c:v>8</c:v>
                </c:pt>
                <c:pt idx="39">
                  <c:v>8.1</c:v>
                </c:pt>
              </c:numCache>
            </c:numRef>
          </c:yVal>
          <c:smooth val="1"/>
        </c:ser>
        <c:ser>
          <c:idx val="1"/>
          <c:order val="1"/>
          <c:tx>
            <c:strRef>
              <c:f>Sheet1!$C$1</c:f>
              <c:strCache>
                <c:ptCount val="1"/>
                <c:pt idx="0">
                  <c:v>E2(3:2:1)</c:v>
                </c:pt>
              </c:strCache>
            </c:strRef>
          </c:tx>
          <c:spPr>
            <a:ln w="22225"/>
          </c:spPr>
          <c:marker>
            <c:symbol val="square"/>
            <c:size val="5"/>
            <c:spPr>
              <a:solidFill>
                <a:srgbClr val="C00000"/>
              </a:solidFill>
              <a:ln cap="rnd">
                <a:solidFill>
                  <a:schemeClr val="accent2">
                    <a:lumMod val="75000"/>
                  </a:schemeClr>
                </a:solidFill>
              </a:ln>
            </c:spPr>
          </c:marker>
          <c:xVal>
            <c:numRef>
              <c:f>Sheet1!$A$2:$A$41</c:f>
              <c:numCache>
                <c:formatCode>General</c:formatCode>
                <c:ptCount val="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numCache>
            </c:numRef>
          </c:xVal>
          <c:yVal>
            <c:numRef>
              <c:f>Sheet1!$C$2:$C$41</c:f>
              <c:numCache>
                <c:formatCode>General</c:formatCode>
                <c:ptCount val="40"/>
                <c:pt idx="0">
                  <c:v>7.1</c:v>
                </c:pt>
                <c:pt idx="1">
                  <c:v>7.9</c:v>
                </c:pt>
                <c:pt idx="2">
                  <c:v>7.8</c:v>
                </c:pt>
                <c:pt idx="3">
                  <c:v>8.8000000000000007</c:v>
                </c:pt>
                <c:pt idx="4">
                  <c:v>8.1</c:v>
                </c:pt>
                <c:pt idx="5">
                  <c:v>8</c:v>
                </c:pt>
                <c:pt idx="6">
                  <c:v>7.9</c:v>
                </c:pt>
                <c:pt idx="7">
                  <c:v>7.8</c:v>
                </c:pt>
                <c:pt idx="8">
                  <c:v>7.7</c:v>
                </c:pt>
                <c:pt idx="9">
                  <c:v>7.6</c:v>
                </c:pt>
                <c:pt idx="10">
                  <c:v>7.5</c:v>
                </c:pt>
                <c:pt idx="11">
                  <c:v>7.7</c:v>
                </c:pt>
                <c:pt idx="12">
                  <c:v>7.3</c:v>
                </c:pt>
                <c:pt idx="13">
                  <c:v>7.7</c:v>
                </c:pt>
                <c:pt idx="14">
                  <c:v>7.6499999999999995</c:v>
                </c:pt>
                <c:pt idx="15">
                  <c:v>7.5</c:v>
                </c:pt>
                <c:pt idx="16">
                  <c:v>7.8</c:v>
                </c:pt>
                <c:pt idx="17">
                  <c:v>7.5</c:v>
                </c:pt>
                <c:pt idx="18">
                  <c:v>7.8</c:v>
                </c:pt>
                <c:pt idx="19">
                  <c:v>7.8</c:v>
                </c:pt>
                <c:pt idx="20">
                  <c:v>7.3</c:v>
                </c:pt>
                <c:pt idx="21">
                  <c:v>7.4</c:v>
                </c:pt>
                <c:pt idx="22">
                  <c:v>7.4</c:v>
                </c:pt>
                <c:pt idx="23">
                  <c:v>7.6</c:v>
                </c:pt>
                <c:pt idx="24">
                  <c:v>7.5</c:v>
                </c:pt>
                <c:pt idx="25">
                  <c:v>7.7</c:v>
                </c:pt>
                <c:pt idx="26">
                  <c:v>7.5</c:v>
                </c:pt>
                <c:pt idx="27">
                  <c:v>7.3</c:v>
                </c:pt>
                <c:pt idx="28">
                  <c:v>7.4</c:v>
                </c:pt>
                <c:pt idx="29">
                  <c:v>7.5</c:v>
                </c:pt>
                <c:pt idx="30">
                  <c:v>7.1</c:v>
                </c:pt>
                <c:pt idx="31">
                  <c:v>7.3</c:v>
                </c:pt>
                <c:pt idx="32">
                  <c:v>7.1</c:v>
                </c:pt>
                <c:pt idx="33">
                  <c:v>6.9</c:v>
                </c:pt>
                <c:pt idx="34">
                  <c:v>6.8</c:v>
                </c:pt>
                <c:pt idx="35">
                  <c:v>6.6</c:v>
                </c:pt>
                <c:pt idx="36">
                  <c:v>6.5</c:v>
                </c:pt>
                <c:pt idx="37">
                  <c:v>6.4</c:v>
                </c:pt>
                <c:pt idx="38">
                  <c:v>6.3</c:v>
                </c:pt>
                <c:pt idx="39">
                  <c:v>6.3</c:v>
                </c:pt>
              </c:numCache>
            </c:numRef>
          </c:yVal>
          <c:smooth val="1"/>
        </c:ser>
        <c:ser>
          <c:idx val="2"/>
          <c:order val="2"/>
          <c:tx>
            <c:strRef>
              <c:f>Sheet1!$D$1</c:f>
              <c:strCache>
                <c:ptCount val="1"/>
                <c:pt idx="0">
                  <c:v>E3(3:3:1)</c:v>
                </c:pt>
              </c:strCache>
            </c:strRef>
          </c:tx>
          <c:spPr>
            <a:ln w="22225">
              <a:solidFill>
                <a:schemeClr val="accent3">
                  <a:lumMod val="50000"/>
                </a:schemeClr>
              </a:solidFill>
            </a:ln>
          </c:spPr>
          <c:marker>
            <c:symbol val="triangle"/>
            <c:size val="5"/>
            <c:spPr>
              <a:solidFill>
                <a:schemeClr val="accent3">
                  <a:lumMod val="50000"/>
                </a:schemeClr>
              </a:solidFill>
              <a:ln>
                <a:solidFill>
                  <a:schemeClr val="accent3">
                    <a:lumMod val="50000"/>
                  </a:schemeClr>
                </a:solidFill>
              </a:ln>
            </c:spPr>
          </c:marker>
          <c:xVal>
            <c:numRef>
              <c:f>Sheet1!$A$2:$A$41</c:f>
              <c:numCache>
                <c:formatCode>General</c:formatCode>
                <c:ptCount val="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numCache>
            </c:numRef>
          </c:xVal>
          <c:yVal>
            <c:numRef>
              <c:f>Sheet1!$D$2:$D$41</c:f>
              <c:numCache>
                <c:formatCode>General</c:formatCode>
                <c:ptCount val="40"/>
                <c:pt idx="0">
                  <c:v>7</c:v>
                </c:pt>
                <c:pt idx="1">
                  <c:v>8.5</c:v>
                </c:pt>
                <c:pt idx="2">
                  <c:v>8.9</c:v>
                </c:pt>
                <c:pt idx="3">
                  <c:v>8.8500000000000068</c:v>
                </c:pt>
                <c:pt idx="4">
                  <c:v>9.9</c:v>
                </c:pt>
                <c:pt idx="5">
                  <c:v>9.6</c:v>
                </c:pt>
                <c:pt idx="6">
                  <c:v>9.4</c:v>
                </c:pt>
                <c:pt idx="7">
                  <c:v>8</c:v>
                </c:pt>
                <c:pt idx="8">
                  <c:v>7.9</c:v>
                </c:pt>
                <c:pt idx="9">
                  <c:v>7.3</c:v>
                </c:pt>
                <c:pt idx="10">
                  <c:v>7</c:v>
                </c:pt>
                <c:pt idx="11">
                  <c:v>6.9</c:v>
                </c:pt>
                <c:pt idx="12">
                  <c:v>6.8</c:v>
                </c:pt>
                <c:pt idx="13">
                  <c:v>6.5</c:v>
                </c:pt>
                <c:pt idx="14">
                  <c:v>6.4</c:v>
                </c:pt>
                <c:pt idx="15">
                  <c:v>6.3</c:v>
                </c:pt>
                <c:pt idx="16">
                  <c:v>6.2</c:v>
                </c:pt>
                <c:pt idx="17">
                  <c:v>6.1</c:v>
                </c:pt>
                <c:pt idx="18">
                  <c:v>6.5</c:v>
                </c:pt>
                <c:pt idx="19">
                  <c:v>6.4</c:v>
                </c:pt>
                <c:pt idx="20">
                  <c:v>6.3</c:v>
                </c:pt>
                <c:pt idx="21">
                  <c:v>6.2</c:v>
                </c:pt>
                <c:pt idx="22">
                  <c:v>6.3</c:v>
                </c:pt>
                <c:pt idx="23">
                  <c:v>6.1</c:v>
                </c:pt>
                <c:pt idx="24">
                  <c:v>6.1499999999999995</c:v>
                </c:pt>
                <c:pt idx="25">
                  <c:v>6.2</c:v>
                </c:pt>
                <c:pt idx="26">
                  <c:v>6.1</c:v>
                </c:pt>
                <c:pt idx="27">
                  <c:v>6.2</c:v>
                </c:pt>
                <c:pt idx="28">
                  <c:v>6.3</c:v>
                </c:pt>
                <c:pt idx="29">
                  <c:v>6.9</c:v>
                </c:pt>
                <c:pt idx="30">
                  <c:v>6.8</c:v>
                </c:pt>
                <c:pt idx="31">
                  <c:v>6.7</c:v>
                </c:pt>
                <c:pt idx="32">
                  <c:v>6.5</c:v>
                </c:pt>
                <c:pt idx="33">
                  <c:v>6.6</c:v>
                </c:pt>
                <c:pt idx="34">
                  <c:v>6.2</c:v>
                </c:pt>
                <c:pt idx="35">
                  <c:v>6.2</c:v>
                </c:pt>
                <c:pt idx="36">
                  <c:v>6.2</c:v>
                </c:pt>
                <c:pt idx="37">
                  <c:v>6.1</c:v>
                </c:pt>
                <c:pt idx="38">
                  <c:v>6.1</c:v>
                </c:pt>
                <c:pt idx="39">
                  <c:v>6.1</c:v>
                </c:pt>
              </c:numCache>
            </c:numRef>
          </c:yVal>
          <c:smooth val="1"/>
        </c:ser>
        <c:dLbls>
          <c:showLegendKey val="0"/>
          <c:showVal val="0"/>
          <c:showCatName val="0"/>
          <c:showSerName val="0"/>
          <c:showPercent val="0"/>
          <c:showBubbleSize val="0"/>
        </c:dLbls>
        <c:axId val="25171456"/>
        <c:axId val="25173376"/>
      </c:scatterChart>
      <c:valAx>
        <c:axId val="25171456"/>
        <c:scaling>
          <c:orientation val="minMax"/>
          <c:max val="40"/>
        </c:scaling>
        <c:delete val="0"/>
        <c:axPos val="b"/>
        <c:numFmt formatCode="General" sourceLinked="1"/>
        <c:majorTickMark val="out"/>
        <c:minorTickMark val="none"/>
        <c:tickLblPos val="nextTo"/>
        <c:crossAx val="25173376"/>
        <c:crosses val="autoZero"/>
        <c:crossBetween val="midCat"/>
        <c:majorUnit val="5"/>
      </c:valAx>
      <c:valAx>
        <c:axId val="25173376"/>
        <c:scaling>
          <c:orientation val="minMax"/>
        </c:scaling>
        <c:delete val="0"/>
        <c:axPos val="l"/>
        <c:majorGridlines/>
        <c:minorGridlines/>
        <c:numFmt formatCode="General" sourceLinked="1"/>
        <c:majorTickMark val="out"/>
        <c:minorTickMark val="none"/>
        <c:tickLblPos val="nextTo"/>
        <c:crossAx val="25171456"/>
        <c:crosses val="autoZero"/>
        <c:crossBetween val="midCat"/>
      </c:valAx>
      <c:spPr>
        <a:solidFill>
          <a:srgbClr val="9BBB59">
            <a:lumMod val="60000"/>
            <a:lumOff val="40000"/>
          </a:srgbClr>
        </a:solidFill>
      </c:spPr>
    </c:plotArea>
    <c:legend>
      <c:legendPos val="r"/>
      <c:layout>
        <c:manualLayout>
          <c:xMode val="edge"/>
          <c:yMode val="edge"/>
          <c:x val="0.52250401970789828"/>
          <c:y val="1.2650918635170609E-3"/>
          <c:w val="0.46385360995889396"/>
          <c:h val="0.19696588393957579"/>
        </c:manualLayout>
      </c:layout>
      <c:overlay val="0"/>
    </c:legend>
    <c:plotVisOnly val="1"/>
    <c:dispBlanksAs val="gap"/>
    <c:showDLblsOverMax val="0"/>
  </c:chart>
  <c:spPr>
    <a:solidFill>
      <a:srgbClr val="9BBB59">
        <a:lumMod val="60000"/>
        <a:lumOff val="40000"/>
      </a:srgbClr>
    </a:solidFill>
  </c:spPr>
  <c:txPr>
    <a:bodyPr/>
    <a:lstStyle/>
    <a:p>
      <a:pPr>
        <a:defRPr sz="1020" b="1" i="0" baseline="0">
          <a:latin typeface="Times New Roman"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0146570745109E-2"/>
          <c:y val="4.3472675869494402E-2"/>
          <c:w val="0.85939748340281064"/>
          <c:h val="0.65613256780775397"/>
        </c:manualLayout>
      </c:layout>
      <c:scatterChart>
        <c:scatterStyle val="smoothMarker"/>
        <c:varyColors val="0"/>
        <c:ser>
          <c:idx val="0"/>
          <c:order val="0"/>
          <c:tx>
            <c:strRef>
              <c:f>Sheet1!$B$1</c:f>
              <c:strCache>
                <c:ptCount val="1"/>
                <c:pt idx="0">
                  <c:v>E1(3:1:1)</c:v>
                </c:pt>
              </c:strCache>
            </c:strRef>
          </c:tx>
          <c:spPr>
            <a:ln w="25400"/>
          </c:spPr>
          <c:marker>
            <c:symbol val="diamond"/>
            <c:size val="5"/>
          </c:marker>
          <c:xVal>
            <c:multiLvlStrRef>
              <c:f>[Moisture4.xlsx]Sheet1!$A$2:$D$41</c:f>
              <c:multiLvlStrCache>
                <c:ptCount val="40"/>
                <c:lvl>
                  <c:pt idx="0">
                    <c:v>#REF!</c:v>
                  </c:pt>
                  <c:pt idx="1">
                    <c:v>#REF!</c:v>
                  </c:pt>
                  <c:pt idx="2">
                    <c:v>#REF!</c:v>
                  </c:pt>
                  <c:pt idx="3">
                    <c:v>#REF!</c:v>
                  </c:pt>
                  <c:pt idx="4">
                    <c:v>#REF!</c:v>
                  </c:pt>
                  <c:pt idx="5">
                    <c:v>#REF!</c:v>
                  </c:pt>
                  <c:pt idx="6">
                    <c:v>#REF!</c:v>
                  </c:pt>
                  <c:pt idx="7">
                    <c:v>#REF!</c:v>
                  </c:pt>
                  <c:pt idx="8">
                    <c:v>#REF!</c:v>
                  </c:pt>
                  <c:pt idx="9">
                    <c:v>#REF!</c:v>
                  </c:pt>
                  <c:pt idx="10">
                    <c:v>#REF!</c:v>
                  </c:pt>
                  <c:pt idx="11">
                    <c:v>#REF!</c:v>
                  </c:pt>
                  <c:pt idx="12">
                    <c:v>#REF!</c:v>
                  </c:pt>
                  <c:pt idx="13">
                    <c:v>#REF!</c:v>
                  </c:pt>
                  <c:pt idx="14">
                    <c:v>#REF!</c:v>
                  </c:pt>
                  <c:pt idx="15">
                    <c:v>#REF!</c:v>
                  </c:pt>
                  <c:pt idx="16">
                    <c:v>#REF!</c:v>
                  </c:pt>
                  <c:pt idx="17">
                    <c:v>#REF!</c:v>
                  </c:pt>
                  <c:pt idx="18">
                    <c:v>#REF!</c:v>
                  </c:pt>
                  <c:pt idx="19">
                    <c:v>#REF!</c:v>
                  </c:pt>
                  <c:pt idx="20">
                    <c:v>#REF!</c:v>
                  </c:pt>
                  <c:pt idx="21">
                    <c:v>#REF!</c:v>
                  </c:pt>
                  <c:pt idx="22">
                    <c:v>#REF!</c:v>
                  </c:pt>
                  <c:pt idx="23">
                    <c:v>#REF!</c:v>
                  </c:pt>
                  <c:pt idx="24">
                    <c:v>#REF!</c:v>
                  </c:pt>
                  <c:pt idx="25">
                    <c:v>#REF!</c:v>
                  </c:pt>
                  <c:pt idx="26">
                    <c:v>#REF!</c:v>
                  </c:pt>
                  <c:pt idx="27">
                    <c:v>#REF!</c:v>
                  </c:pt>
                  <c:pt idx="28">
                    <c:v>#REF!</c:v>
                  </c:pt>
                  <c:pt idx="29">
                    <c:v>#REF!</c:v>
                  </c:pt>
                  <c:pt idx="30">
                    <c:v>#REF!</c:v>
                  </c:pt>
                  <c:pt idx="31">
                    <c:v>#REF!</c:v>
                  </c:pt>
                  <c:pt idx="32">
                    <c:v>#REF!</c:v>
                  </c:pt>
                  <c:pt idx="33">
                    <c:v>#REF!</c:v>
                  </c:pt>
                  <c:pt idx="34">
                    <c:v>#REF!</c:v>
                  </c:pt>
                  <c:pt idx="35">
                    <c:v>#REF!</c:v>
                  </c:pt>
                  <c:pt idx="36">
                    <c:v>#REF!</c:v>
                  </c:pt>
                  <c:pt idx="37">
                    <c:v>#REF!</c:v>
                  </c:pt>
                  <c:pt idx="38">
                    <c:v>#REF!</c:v>
                  </c:pt>
                  <c:pt idx="39">
                    <c:v>#REF!</c:v>
                  </c:pt>
                </c:lvl>
                <c:lvl>
                  <c:pt idx="0">
                    <c:v>#REF!</c:v>
                  </c:pt>
                  <c:pt idx="1">
                    <c:v>#REF!</c:v>
                  </c:pt>
                  <c:pt idx="2">
                    <c:v>#REF!</c:v>
                  </c:pt>
                  <c:pt idx="3">
                    <c:v>#REF!</c:v>
                  </c:pt>
                  <c:pt idx="4">
                    <c:v>#REF!</c:v>
                  </c:pt>
                  <c:pt idx="5">
                    <c:v>#REF!</c:v>
                  </c:pt>
                  <c:pt idx="6">
                    <c:v>#REF!</c:v>
                  </c:pt>
                  <c:pt idx="7">
                    <c:v>#REF!</c:v>
                  </c:pt>
                  <c:pt idx="8">
                    <c:v>#REF!</c:v>
                  </c:pt>
                  <c:pt idx="9">
                    <c:v>#REF!</c:v>
                  </c:pt>
                  <c:pt idx="10">
                    <c:v>#REF!</c:v>
                  </c:pt>
                  <c:pt idx="11">
                    <c:v>#REF!</c:v>
                  </c:pt>
                  <c:pt idx="12">
                    <c:v>#REF!</c:v>
                  </c:pt>
                  <c:pt idx="13">
                    <c:v>#REF!</c:v>
                  </c:pt>
                  <c:pt idx="14">
                    <c:v>#REF!</c:v>
                  </c:pt>
                  <c:pt idx="15">
                    <c:v>#REF!</c:v>
                  </c:pt>
                  <c:pt idx="16">
                    <c:v>#REF!</c:v>
                  </c:pt>
                  <c:pt idx="17">
                    <c:v>#REF!</c:v>
                  </c:pt>
                  <c:pt idx="18">
                    <c:v>#REF!</c:v>
                  </c:pt>
                  <c:pt idx="19">
                    <c:v>#REF!</c:v>
                  </c:pt>
                  <c:pt idx="20">
                    <c:v>#REF!</c:v>
                  </c:pt>
                  <c:pt idx="21">
                    <c:v>#REF!</c:v>
                  </c:pt>
                  <c:pt idx="22">
                    <c:v>#REF!</c:v>
                  </c:pt>
                  <c:pt idx="23">
                    <c:v>#REF!</c:v>
                  </c:pt>
                  <c:pt idx="24">
                    <c:v>#REF!</c:v>
                  </c:pt>
                  <c:pt idx="25">
                    <c:v>#REF!</c:v>
                  </c:pt>
                  <c:pt idx="26">
                    <c:v>#REF!</c:v>
                  </c:pt>
                  <c:pt idx="27">
                    <c:v>#REF!</c:v>
                  </c:pt>
                  <c:pt idx="28">
                    <c:v>#REF!</c:v>
                  </c:pt>
                  <c:pt idx="29">
                    <c:v>#REF!</c:v>
                  </c:pt>
                  <c:pt idx="30">
                    <c:v>#REF!</c:v>
                  </c:pt>
                  <c:pt idx="31">
                    <c:v>#REF!</c:v>
                  </c:pt>
                  <c:pt idx="32">
                    <c:v>#REF!</c:v>
                  </c:pt>
                  <c:pt idx="33">
                    <c:v>#REF!</c:v>
                  </c:pt>
                  <c:pt idx="34">
                    <c:v>#REF!</c:v>
                  </c:pt>
                  <c:pt idx="35">
                    <c:v>#REF!</c:v>
                  </c:pt>
                  <c:pt idx="36">
                    <c:v>#REF!</c:v>
                  </c:pt>
                  <c:pt idx="37">
                    <c:v>#REF!</c:v>
                  </c:pt>
                  <c:pt idx="38">
                    <c:v>#REF!</c:v>
                  </c:pt>
                  <c:pt idx="39">
                    <c:v>#REF!</c:v>
                  </c:pt>
                </c:lvl>
                <c:lvl>
                  <c:pt idx="0">
                    <c:v>#REF!</c:v>
                  </c:pt>
                  <c:pt idx="1">
                    <c:v>#REF!</c:v>
                  </c:pt>
                  <c:pt idx="2">
                    <c:v>#REF!</c:v>
                  </c:pt>
                  <c:pt idx="3">
                    <c:v>#REF!</c:v>
                  </c:pt>
                  <c:pt idx="4">
                    <c:v>#REF!</c:v>
                  </c:pt>
                  <c:pt idx="5">
                    <c:v>#REF!</c:v>
                  </c:pt>
                  <c:pt idx="6">
                    <c:v>#REF!</c:v>
                  </c:pt>
                  <c:pt idx="7">
                    <c:v>#REF!</c:v>
                  </c:pt>
                  <c:pt idx="8">
                    <c:v>#REF!</c:v>
                  </c:pt>
                  <c:pt idx="9">
                    <c:v>#REF!</c:v>
                  </c:pt>
                  <c:pt idx="10">
                    <c:v>#REF!</c:v>
                  </c:pt>
                  <c:pt idx="11">
                    <c:v>#REF!</c:v>
                  </c:pt>
                  <c:pt idx="12">
                    <c:v>#REF!</c:v>
                  </c:pt>
                  <c:pt idx="13">
                    <c:v>#REF!</c:v>
                  </c:pt>
                  <c:pt idx="14">
                    <c:v>#REF!</c:v>
                  </c:pt>
                  <c:pt idx="15">
                    <c:v>#REF!</c:v>
                  </c:pt>
                  <c:pt idx="16">
                    <c:v>#REF!</c:v>
                  </c:pt>
                  <c:pt idx="17">
                    <c:v>#REF!</c:v>
                  </c:pt>
                  <c:pt idx="18">
                    <c:v>#REF!</c:v>
                  </c:pt>
                  <c:pt idx="19">
                    <c:v>#REF!</c:v>
                  </c:pt>
                  <c:pt idx="20">
                    <c:v>#REF!</c:v>
                  </c:pt>
                  <c:pt idx="21">
                    <c:v>#REF!</c:v>
                  </c:pt>
                  <c:pt idx="22">
                    <c:v>#REF!</c:v>
                  </c:pt>
                  <c:pt idx="23">
                    <c:v>#REF!</c:v>
                  </c:pt>
                  <c:pt idx="24">
                    <c:v>#REF!</c:v>
                  </c:pt>
                  <c:pt idx="25">
                    <c:v>#REF!</c:v>
                  </c:pt>
                  <c:pt idx="26">
                    <c:v>#REF!</c:v>
                  </c:pt>
                  <c:pt idx="27">
                    <c:v>#REF!</c:v>
                  </c:pt>
                  <c:pt idx="28">
                    <c:v>#REF!</c:v>
                  </c:pt>
                  <c:pt idx="29">
                    <c:v>#REF!</c:v>
                  </c:pt>
                  <c:pt idx="30">
                    <c:v>#REF!</c:v>
                  </c:pt>
                  <c:pt idx="31">
                    <c:v>#REF!</c:v>
                  </c:pt>
                  <c:pt idx="32">
                    <c:v>#REF!</c:v>
                  </c:pt>
                  <c:pt idx="33">
                    <c:v>#REF!</c:v>
                  </c:pt>
                  <c:pt idx="34">
                    <c:v>#REF!</c:v>
                  </c:pt>
                  <c:pt idx="35">
                    <c:v>#REF!</c:v>
                  </c:pt>
                  <c:pt idx="36">
                    <c:v>#REF!</c:v>
                  </c:pt>
                  <c:pt idx="37">
                    <c:v>#REF!</c:v>
                  </c:pt>
                  <c:pt idx="38">
                    <c:v>#REF!</c:v>
                  </c:pt>
                  <c:pt idx="39">
                    <c:v>#REF!</c:v>
                  </c:pt>
                </c:lvl>
                <c:lvl>
                  <c:pt idx="0">
                    <c:v>#REF!</c:v>
                  </c:pt>
                  <c:pt idx="1">
                    <c:v>#REF!</c:v>
                  </c:pt>
                  <c:pt idx="2">
                    <c:v>#REF!</c:v>
                  </c:pt>
                  <c:pt idx="3">
                    <c:v>#REF!</c:v>
                  </c:pt>
                  <c:pt idx="4">
                    <c:v>#REF!</c:v>
                  </c:pt>
                  <c:pt idx="5">
                    <c:v>#REF!</c:v>
                  </c:pt>
                  <c:pt idx="6">
                    <c:v>#REF!</c:v>
                  </c:pt>
                  <c:pt idx="7">
                    <c:v>#REF!</c:v>
                  </c:pt>
                  <c:pt idx="8">
                    <c:v>#REF!</c:v>
                  </c:pt>
                  <c:pt idx="9">
                    <c:v>#REF!</c:v>
                  </c:pt>
                  <c:pt idx="10">
                    <c:v>#REF!</c:v>
                  </c:pt>
                  <c:pt idx="11">
                    <c:v>#REF!</c:v>
                  </c:pt>
                  <c:pt idx="12">
                    <c:v>#REF!</c:v>
                  </c:pt>
                  <c:pt idx="13">
                    <c:v>#REF!</c:v>
                  </c:pt>
                  <c:pt idx="14">
                    <c:v>#REF!</c:v>
                  </c:pt>
                  <c:pt idx="15">
                    <c:v>#REF!</c:v>
                  </c:pt>
                  <c:pt idx="16">
                    <c:v>#REF!</c:v>
                  </c:pt>
                  <c:pt idx="17">
                    <c:v>#REF!</c:v>
                  </c:pt>
                  <c:pt idx="18">
                    <c:v>#REF!</c:v>
                  </c:pt>
                  <c:pt idx="19">
                    <c:v>#REF!</c:v>
                  </c:pt>
                  <c:pt idx="20">
                    <c:v>#REF!</c:v>
                  </c:pt>
                  <c:pt idx="21">
                    <c:v>#REF!</c:v>
                  </c:pt>
                  <c:pt idx="22">
                    <c:v>#REF!</c:v>
                  </c:pt>
                  <c:pt idx="23">
                    <c:v>#REF!</c:v>
                  </c:pt>
                  <c:pt idx="24">
                    <c:v>#REF!</c:v>
                  </c:pt>
                  <c:pt idx="25">
                    <c:v>#REF!</c:v>
                  </c:pt>
                  <c:pt idx="26">
                    <c:v>#REF!</c:v>
                  </c:pt>
                  <c:pt idx="27">
                    <c:v>#REF!</c:v>
                  </c:pt>
                  <c:pt idx="28">
                    <c:v>#REF!</c:v>
                  </c:pt>
                  <c:pt idx="29">
                    <c:v>#REF!</c:v>
                  </c:pt>
                  <c:pt idx="30">
                    <c:v>#REF!</c:v>
                  </c:pt>
                  <c:pt idx="31">
                    <c:v>#REF!</c:v>
                  </c:pt>
                  <c:pt idx="32">
                    <c:v>#REF!</c:v>
                  </c:pt>
                  <c:pt idx="33">
                    <c:v>#REF!</c:v>
                  </c:pt>
                  <c:pt idx="34">
                    <c:v>#REF!</c:v>
                  </c:pt>
                  <c:pt idx="35">
                    <c:v>#REF!</c:v>
                  </c:pt>
                  <c:pt idx="36">
                    <c:v>#REF!</c:v>
                  </c:pt>
                  <c:pt idx="37">
                    <c:v>#REF!</c:v>
                  </c:pt>
                  <c:pt idx="38">
                    <c:v>#REF!</c:v>
                  </c:pt>
                  <c:pt idx="39">
                    <c:v>#REF!</c:v>
                  </c:pt>
                </c:lvl>
              </c:multiLvlStrCache>
            </c:multiLvlStrRef>
          </c:xVal>
          <c:yVal>
            <c:numRef>
              <c:f>Sheet1!$B$2:$B$41</c:f>
              <c:numCache>
                <c:formatCode>General</c:formatCode>
                <c:ptCount val="40"/>
                <c:pt idx="0">
                  <c:v>78</c:v>
                </c:pt>
                <c:pt idx="1">
                  <c:v>72</c:v>
                </c:pt>
                <c:pt idx="2">
                  <c:v>71</c:v>
                </c:pt>
                <c:pt idx="3">
                  <c:v>70</c:v>
                </c:pt>
                <c:pt idx="4">
                  <c:v>69.900000000000006</c:v>
                </c:pt>
                <c:pt idx="5">
                  <c:v>63</c:v>
                </c:pt>
                <c:pt idx="6">
                  <c:v>58</c:v>
                </c:pt>
                <c:pt idx="7">
                  <c:v>58</c:v>
                </c:pt>
                <c:pt idx="8">
                  <c:v>57.5</c:v>
                </c:pt>
                <c:pt idx="9">
                  <c:v>57.5</c:v>
                </c:pt>
                <c:pt idx="10">
                  <c:v>57</c:v>
                </c:pt>
                <c:pt idx="11">
                  <c:v>55</c:v>
                </c:pt>
                <c:pt idx="12">
                  <c:v>52</c:v>
                </c:pt>
                <c:pt idx="13">
                  <c:v>54</c:v>
                </c:pt>
                <c:pt idx="14">
                  <c:v>56</c:v>
                </c:pt>
                <c:pt idx="15">
                  <c:v>55</c:v>
                </c:pt>
                <c:pt idx="16">
                  <c:v>53</c:v>
                </c:pt>
                <c:pt idx="17">
                  <c:v>53</c:v>
                </c:pt>
                <c:pt idx="18">
                  <c:v>55</c:v>
                </c:pt>
                <c:pt idx="19">
                  <c:v>52</c:v>
                </c:pt>
                <c:pt idx="20">
                  <c:v>52</c:v>
                </c:pt>
                <c:pt idx="21">
                  <c:v>51</c:v>
                </c:pt>
                <c:pt idx="22">
                  <c:v>52</c:v>
                </c:pt>
                <c:pt idx="23">
                  <c:v>50</c:v>
                </c:pt>
                <c:pt idx="24">
                  <c:v>50</c:v>
                </c:pt>
                <c:pt idx="25">
                  <c:v>49</c:v>
                </c:pt>
                <c:pt idx="26">
                  <c:v>51</c:v>
                </c:pt>
                <c:pt idx="27">
                  <c:v>52</c:v>
                </c:pt>
                <c:pt idx="28">
                  <c:v>50</c:v>
                </c:pt>
                <c:pt idx="29">
                  <c:v>49</c:v>
                </c:pt>
                <c:pt idx="30">
                  <c:v>48</c:v>
                </c:pt>
                <c:pt idx="31">
                  <c:v>47</c:v>
                </c:pt>
                <c:pt idx="32">
                  <c:v>46</c:v>
                </c:pt>
                <c:pt idx="33">
                  <c:v>45</c:v>
                </c:pt>
                <c:pt idx="34">
                  <c:v>45</c:v>
                </c:pt>
                <c:pt idx="35">
                  <c:v>46</c:v>
                </c:pt>
                <c:pt idx="36">
                  <c:v>45</c:v>
                </c:pt>
                <c:pt idx="37">
                  <c:v>44</c:v>
                </c:pt>
                <c:pt idx="38">
                  <c:v>45</c:v>
                </c:pt>
                <c:pt idx="39">
                  <c:v>45</c:v>
                </c:pt>
              </c:numCache>
            </c:numRef>
          </c:yVal>
          <c:smooth val="1"/>
        </c:ser>
        <c:ser>
          <c:idx val="1"/>
          <c:order val="1"/>
          <c:tx>
            <c:strRef>
              <c:f>Sheet1!$C$1</c:f>
              <c:strCache>
                <c:ptCount val="1"/>
                <c:pt idx="0">
                  <c:v>E2(3:2:1)</c:v>
                </c:pt>
              </c:strCache>
            </c:strRef>
          </c:tx>
          <c:spPr>
            <a:ln w="25400"/>
          </c:spPr>
          <c:marker>
            <c:symbol val="square"/>
            <c:size val="5"/>
            <c:spPr>
              <a:solidFill>
                <a:schemeClr val="accent6">
                  <a:lumMod val="50000"/>
                </a:schemeClr>
              </a:solidFill>
            </c:spPr>
          </c:marker>
          <c:xVal>
            <c:multiLvlStrRef>
              <c:f>[Moisture4.xlsx]Sheet1!$A$2:$C$41</c:f>
              <c:multiLvlStrCache>
                <c:ptCount val="40"/>
                <c:lvl>
                  <c:pt idx="0">
                    <c:v>#REF!</c:v>
                  </c:pt>
                  <c:pt idx="1">
                    <c:v>#REF!</c:v>
                  </c:pt>
                  <c:pt idx="2">
                    <c:v>#REF!</c:v>
                  </c:pt>
                  <c:pt idx="3">
                    <c:v>#REF!</c:v>
                  </c:pt>
                  <c:pt idx="4">
                    <c:v>#REF!</c:v>
                  </c:pt>
                  <c:pt idx="5">
                    <c:v>#REF!</c:v>
                  </c:pt>
                  <c:pt idx="6">
                    <c:v>#REF!</c:v>
                  </c:pt>
                  <c:pt idx="7">
                    <c:v>#REF!</c:v>
                  </c:pt>
                  <c:pt idx="8">
                    <c:v>#REF!</c:v>
                  </c:pt>
                  <c:pt idx="9">
                    <c:v>#REF!</c:v>
                  </c:pt>
                  <c:pt idx="10">
                    <c:v>#REF!</c:v>
                  </c:pt>
                  <c:pt idx="11">
                    <c:v>#REF!</c:v>
                  </c:pt>
                  <c:pt idx="12">
                    <c:v>#REF!</c:v>
                  </c:pt>
                  <c:pt idx="13">
                    <c:v>#REF!</c:v>
                  </c:pt>
                  <c:pt idx="14">
                    <c:v>#REF!</c:v>
                  </c:pt>
                  <c:pt idx="15">
                    <c:v>#REF!</c:v>
                  </c:pt>
                  <c:pt idx="16">
                    <c:v>#REF!</c:v>
                  </c:pt>
                  <c:pt idx="17">
                    <c:v>#REF!</c:v>
                  </c:pt>
                  <c:pt idx="18">
                    <c:v>#REF!</c:v>
                  </c:pt>
                  <c:pt idx="19">
                    <c:v>#REF!</c:v>
                  </c:pt>
                  <c:pt idx="20">
                    <c:v>#REF!</c:v>
                  </c:pt>
                  <c:pt idx="21">
                    <c:v>#REF!</c:v>
                  </c:pt>
                  <c:pt idx="22">
                    <c:v>#REF!</c:v>
                  </c:pt>
                  <c:pt idx="23">
                    <c:v>#REF!</c:v>
                  </c:pt>
                  <c:pt idx="24">
                    <c:v>#REF!</c:v>
                  </c:pt>
                  <c:pt idx="25">
                    <c:v>#REF!</c:v>
                  </c:pt>
                  <c:pt idx="26">
                    <c:v>#REF!</c:v>
                  </c:pt>
                  <c:pt idx="27">
                    <c:v>#REF!</c:v>
                  </c:pt>
                  <c:pt idx="28">
                    <c:v>#REF!</c:v>
                  </c:pt>
                  <c:pt idx="29">
                    <c:v>#REF!</c:v>
                  </c:pt>
                  <c:pt idx="30">
                    <c:v>#REF!</c:v>
                  </c:pt>
                  <c:pt idx="31">
                    <c:v>#REF!</c:v>
                  </c:pt>
                  <c:pt idx="32">
                    <c:v>#REF!</c:v>
                  </c:pt>
                  <c:pt idx="33">
                    <c:v>#REF!</c:v>
                  </c:pt>
                  <c:pt idx="34">
                    <c:v>#REF!</c:v>
                  </c:pt>
                  <c:pt idx="35">
                    <c:v>#REF!</c:v>
                  </c:pt>
                  <c:pt idx="36">
                    <c:v>#REF!</c:v>
                  </c:pt>
                  <c:pt idx="37">
                    <c:v>#REF!</c:v>
                  </c:pt>
                  <c:pt idx="38">
                    <c:v>#REF!</c:v>
                  </c:pt>
                  <c:pt idx="39">
                    <c:v>#REF!</c:v>
                  </c:pt>
                </c:lvl>
                <c:lvl>
                  <c:pt idx="0">
                    <c:v>#REF!</c:v>
                  </c:pt>
                  <c:pt idx="1">
                    <c:v>#REF!</c:v>
                  </c:pt>
                  <c:pt idx="2">
                    <c:v>#REF!</c:v>
                  </c:pt>
                  <c:pt idx="3">
                    <c:v>#REF!</c:v>
                  </c:pt>
                  <c:pt idx="4">
                    <c:v>#REF!</c:v>
                  </c:pt>
                  <c:pt idx="5">
                    <c:v>#REF!</c:v>
                  </c:pt>
                  <c:pt idx="6">
                    <c:v>#REF!</c:v>
                  </c:pt>
                  <c:pt idx="7">
                    <c:v>#REF!</c:v>
                  </c:pt>
                  <c:pt idx="8">
                    <c:v>#REF!</c:v>
                  </c:pt>
                  <c:pt idx="9">
                    <c:v>#REF!</c:v>
                  </c:pt>
                  <c:pt idx="10">
                    <c:v>#REF!</c:v>
                  </c:pt>
                  <c:pt idx="11">
                    <c:v>#REF!</c:v>
                  </c:pt>
                  <c:pt idx="12">
                    <c:v>#REF!</c:v>
                  </c:pt>
                  <c:pt idx="13">
                    <c:v>#REF!</c:v>
                  </c:pt>
                  <c:pt idx="14">
                    <c:v>#REF!</c:v>
                  </c:pt>
                  <c:pt idx="15">
                    <c:v>#REF!</c:v>
                  </c:pt>
                  <c:pt idx="16">
                    <c:v>#REF!</c:v>
                  </c:pt>
                  <c:pt idx="17">
                    <c:v>#REF!</c:v>
                  </c:pt>
                  <c:pt idx="18">
                    <c:v>#REF!</c:v>
                  </c:pt>
                  <c:pt idx="19">
                    <c:v>#REF!</c:v>
                  </c:pt>
                  <c:pt idx="20">
                    <c:v>#REF!</c:v>
                  </c:pt>
                  <c:pt idx="21">
                    <c:v>#REF!</c:v>
                  </c:pt>
                  <c:pt idx="22">
                    <c:v>#REF!</c:v>
                  </c:pt>
                  <c:pt idx="23">
                    <c:v>#REF!</c:v>
                  </c:pt>
                  <c:pt idx="24">
                    <c:v>#REF!</c:v>
                  </c:pt>
                  <c:pt idx="25">
                    <c:v>#REF!</c:v>
                  </c:pt>
                  <c:pt idx="26">
                    <c:v>#REF!</c:v>
                  </c:pt>
                  <c:pt idx="27">
                    <c:v>#REF!</c:v>
                  </c:pt>
                  <c:pt idx="28">
                    <c:v>#REF!</c:v>
                  </c:pt>
                  <c:pt idx="29">
                    <c:v>#REF!</c:v>
                  </c:pt>
                  <c:pt idx="30">
                    <c:v>#REF!</c:v>
                  </c:pt>
                  <c:pt idx="31">
                    <c:v>#REF!</c:v>
                  </c:pt>
                  <c:pt idx="32">
                    <c:v>#REF!</c:v>
                  </c:pt>
                  <c:pt idx="33">
                    <c:v>#REF!</c:v>
                  </c:pt>
                  <c:pt idx="34">
                    <c:v>#REF!</c:v>
                  </c:pt>
                  <c:pt idx="35">
                    <c:v>#REF!</c:v>
                  </c:pt>
                  <c:pt idx="36">
                    <c:v>#REF!</c:v>
                  </c:pt>
                  <c:pt idx="37">
                    <c:v>#REF!</c:v>
                  </c:pt>
                  <c:pt idx="38">
                    <c:v>#REF!</c:v>
                  </c:pt>
                  <c:pt idx="39">
                    <c:v>#REF!</c:v>
                  </c:pt>
                </c:lvl>
                <c:lvl>
                  <c:pt idx="0">
                    <c:v>#REF!</c:v>
                  </c:pt>
                  <c:pt idx="1">
                    <c:v>#REF!</c:v>
                  </c:pt>
                  <c:pt idx="2">
                    <c:v>#REF!</c:v>
                  </c:pt>
                  <c:pt idx="3">
                    <c:v>#REF!</c:v>
                  </c:pt>
                  <c:pt idx="4">
                    <c:v>#REF!</c:v>
                  </c:pt>
                  <c:pt idx="5">
                    <c:v>#REF!</c:v>
                  </c:pt>
                  <c:pt idx="6">
                    <c:v>#REF!</c:v>
                  </c:pt>
                  <c:pt idx="7">
                    <c:v>#REF!</c:v>
                  </c:pt>
                  <c:pt idx="8">
                    <c:v>#REF!</c:v>
                  </c:pt>
                  <c:pt idx="9">
                    <c:v>#REF!</c:v>
                  </c:pt>
                  <c:pt idx="10">
                    <c:v>#REF!</c:v>
                  </c:pt>
                  <c:pt idx="11">
                    <c:v>#REF!</c:v>
                  </c:pt>
                  <c:pt idx="12">
                    <c:v>#REF!</c:v>
                  </c:pt>
                  <c:pt idx="13">
                    <c:v>#REF!</c:v>
                  </c:pt>
                  <c:pt idx="14">
                    <c:v>#REF!</c:v>
                  </c:pt>
                  <c:pt idx="15">
                    <c:v>#REF!</c:v>
                  </c:pt>
                  <c:pt idx="16">
                    <c:v>#REF!</c:v>
                  </c:pt>
                  <c:pt idx="17">
                    <c:v>#REF!</c:v>
                  </c:pt>
                  <c:pt idx="18">
                    <c:v>#REF!</c:v>
                  </c:pt>
                  <c:pt idx="19">
                    <c:v>#REF!</c:v>
                  </c:pt>
                  <c:pt idx="20">
                    <c:v>#REF!</c:v>
                  </c:pt>
                  <c:pt idx="21">
                    <c:v>#REF!</c:v>
                  </c:pt>
                  <c:pt idx="22">
                    <c:v>#REF!</c:v>
                  </c:pt>
                  <c:pt idx="23">
                    <c:v>#REF!</c:v>
                  </c:pt>
                  <c:pt idx="24">
                    <c:v>#REF!</c:v>
                  </c:pt>
                  <c:pt idx="25">
                    <c:v>#REF!</c:v>
                  </c:pt>
                  <c:pt idx="26">
                    <c:v>#REF!</c:v>
                  </c:pt>
                  <c:pt idx="27">
                    <c:v>#REF!</c:v>
                  </c:pt>
                  <c:pt idx="28">
                    <c:v>#REF!</c:v>
                  </c:pt>
                  <c:pt idx="29">
                    <c:v>#REF!</c:v>
                  </c:pt>
                  <c:pt idx="30">
                    <c:v>#REF!</c:v>
                  </c:pt>
                  <c:pt idx="31">
                    <c:v>#REF!</c:v>
                  </c:pt>
                  <c:pt idx="32">
                    <c:v>#REF!</c:v>
                  </c:pt>
                  <c:pt idx="33">
                    <c:v>#REF!</c:v>
                  </c:pt>
                  <c:pt idx="34">
                    <c:v>#REF!</c:v>
                  </c:pt>
                  <c:pt idx="35">
                    <c:v>#REF!</c:v>
                  </c:pt>
                  <c:pt idx="36">
                    <c:v>#REF!</c:v>
                  </c:pt>
                  <c:pt idx="37">
                    <c:v>#REF!</c:v>
                  </c:pt>
                  <c:pt idx="38">
                    <c:v>#REF!</c:v>
                  </c:pt>
                  <c:pt idx="39">
                    <c:v>#REF!</c:v>
                  </c:pt>
                </c:lvl>
              </c:multiLvlStrCache>
            </c:multiLvlStrRef>
          </c:xVal>
          <c:yVal>
            <c:numRef>
              <c:f>Sheet1!$C$2:$C$41</c:f>
              <c:numCache>
                <c:formatCode>General</c:formatCode>
                <c:ptCount val="40"/>
                <c:pt idx="0">
                  <c:v>72</c:v>
                </c:pt>
                <c:pt idx="1">
                  <c:v>69</c:v>
                </c:pt>
                <c:pt idx="2">
                  <c:v>68</c:v>
                </c:pt>
                <c:pt idx="3">
                  <c:v>67</c:v>
                </c:pt>
                <c:pt idx="4">
                  <c:v>67</c:v>
                </c:pt>
                <c:pt idx="5">
                  <c:v>66</c:v>
                </c:pt>
                <c:pt idx="6">
                  <c:v>59</c:v>
                </c:pt>
                <c:pt idx="7">
                  <c:v>59</c:v>
                </c:pt>
                <c:pt idx="8">
                  <c:v>55</c:v>
                </c:pt>
                <c:pt idx="9">
                  <c:v>58</c:v>
                </c:pt>
                <c:pt idx="10">
                  <c:v>56</c:v>
                </c:pt>
                <c:pt idx="11">
                  <c:v>54</c:v>
                </c:pt>
                <c:pt idx="12">
                  <c:v>55</c:v>
                </c:pt>
                <c:pt idx="13">
                  <c:v>56</c:v>
                </c:pt>
                <c:pt idx="14">
                  <c:v>57</c:v>
                </c:pt>
                <c:pt idx="15">
                  <c:v>50</c:v>
                </c:pt>
                <c:pt idx="16">
                  <c:v>48</c:v>
                </c:pt>
                <c:pt idx="17">
                  <c:v>46</c:v>
                </c:pt>
                <c:pt idx="18">
                  <c:v>45</c:v>
                </c:pt>
                <c:pt idx="19">
                  <c:v>41</c:v>
                </c:pt>
                <c:pt idx="20">
                  <c:v>40</c:v>
                </c:pt>
                <c:pt idx="21">
                  <c:v>39</c:v>
                </c:pt>
                <c:pt idx="22">
                  <c:v>38</c:v>
                </c:pt>
                <c:pt idx="23">
                  <c:v>38</c:v>
                </c:pt>
                <c:pt idx="24">
                  <c:v>35</c:v>
                </c:pt>
                <c:pt idx="25">
                  <c:v>34</c:v>
                </c:pt>
                <c:pt idx="26">
                  <c:v>33</c:v>
                </c:pt>
                <c:pt idx="27">
                  <c:v>32</c:v>
                </c:pt>
                <c:pt idx="28">
                  <c:v>33</c:v>
                </c:pt>
                <c:pt idx="29">
                  <c:v>34</c:v>
                </c:pt>
                <c:pt idx="30">
                  <c:v>35</c:v>
                </c:pt>
                <c:pt idx="31">
                  <c:v>34</c:v>
                </c:pt>
                <c:pt idx="32">
                  <c:v>35</c:v>
                </c:pt>
                <c:pt idx="33">
                  <c:v>33</c:v>
                </c:pt>
                <c:pt idx="34">
                  <c:v>34</c:v>
                </c:pt>
                <c:pt idx="35">
                  <c:v>34</c:v>
                </c:pt>
                <c:pt idx="36">
                  <c:v>35</c:v>
                </c:pt>
                <c:pt idx="37">
                  <c:v>34</c:v>
                </c:pt>
                <c:pt idx="38">
                  <c:v>34</c:v>
                </c:pt>
                <c:pt idx="39">
                  <c:v>34</c:v>
                </c:pt>
              </c:numCache>
            </c:numRef>
          </c:yVal>
          <c:smooth val="1"/>
        </c:ser>
        <c:ser>
          <c:idx val="2"/>
          <c:order val="2"/>
          <c:tx>
            <c:strRef>
              <c:f>Sheet1!$D$1</c:f>
              <c:strCache>
                <c:ptCount val="1"/>
                <c:pt idx="0">
                  <c:v>E3(3:3:1)</c:v>
                </c:pt>
              </c:strCache>
            </c:strRef>
          </c:tx>
          <c:spPr>
            <a:ln w="25400">
              <a:solidFill>
                <a:schemeClr val="accent3">
                  <a:lumMod val="50000"/>
                </a:schemeClr>
              </a:solidFill>
            </a:ln>
          </c:spPr>
          <c:marker>
            <c:symbol val="triangle"/>
            <c:size val="5"/>
            <c:spPr>
              <a:solidFill>
                <a:schemeClr val="accent3">
                  <a:lumMod val="50000"/>
                </a:schemeClr>
              </a:solidFill>
            </c:spPr>
          </c:marker>
          <c:xVal>
            <c:multiLvlStrRef>
              <c:f>[Moisture4.xlsx]Sheet1!$A$2:$D$41</c:f>
              <c:multiLvlStrCache>
                <c:ptCount val="40"/>
                <c:lvl>
                  <c:pt idx="0">
                    <c:v>#REF!</c:v>
                  </c:pt>
                  <c:pt idx="1">
                    <c:v>#REF!</c:v>
                  </c:pt>
                  <c:pt idx="2">
                    <c:v>#REF!</c:v>
                  </c:pt>
                  <c:pt idx="3">
                    <c:v>#REF!</c:v>
                  </c:pt>
                  <c:pt idx="4">
                    <c:v>#REF!</c:v>
                  </c:pt>
                  <c:pt idx="5">
                    <c:v>#REF!</c:v>
                  </c:pt>
                  <c:pt idx="6">
                    <c:v>#REF!</c:v>
                  </c:pt>
                  <c:pt idx="7">
                    <c:v>#REF!</c:v>
                  </c:pt>
                  <c:pt idx="8">
                    <c:v>#REF!</c:v>
                  </c:pt>
                  <c:pt idx="9">
                    <c:v>#REF!</c:v>
                  </c:pt>
                  <c:pt idx="10">
                    <c:v>#REF!</c:v>
                  </c:pt>
                  <c:pt idx="11">
                    <c:v>#REF!</c:v>
                  </c:pt>
                  <c:pt idx="12">
                    <c:v>#REF!</c:v>
                  </c:pt>
                  <c:pt idx="13">
                    <c:v>#REF!</c:v>
                  </c:pt>
                  <c:pt idx="14">
                    <c:v>#REF!</c:v>
                  </c:pt>
                  <c:pt idx="15">
                    <c:v>#REF!</c:v>
                  </c:pt>
                  <c:pt idx="16">
                    <c:v>#REF!</c:v>
                  </c:pt>
                  <c:pt idx="17">
                    <c:v>#REF!</c:v>
                  </c:pt>
                  <c:pt idx="18">
                    <c:v>#REF!</c:v>
                  </c:pt>
                  <c:pt idx="19">
                    <c:v>#REF!</c:v>
                  </c:pt>
                  <c:pt idx="20">
                    <c:v>#REF!</c:v>
                  </c:pt>
                  <c:pt idx="21">
                    <c:v>#REF!</c:v>
                  </c:pt>
                  <c:pt idx="22">
                    <c:v>#REF!</c:v>
                  </c:pt>
                  <c:pt idx="23">
                    <c:v>#REF!</c:v>
                  </c:pt>
                  <c:pt idx="24">
                    <c:v>#REF!</c:v>
                  </c:pt>
                  <c:pt idx="25">
                    <c:v>#REF!</c:v>
                  </c:pt>
                  <c:pt idx="26">
                    <c:v>#REF!</c:v>
                  </c:pt>
                  <c:pt idx="27">
                    <c:v>#REF!</c:v>
                  </c:pt>
                  <c:pt idx="28">
                    <c:v>#REF!</c:v>
                  </c:pt>
                  <c:pt idx="29">
                    <c:v>#REF!</c:v>
                  </c:pt>
                  <c:pt idx="30">
                    <c:v>#REF!</c:v>
                  </c:pt>
                  <c:pt idx="31">
                    <c:v>#REF!</c:v>
                  </c:pt>
                  <c:pt idx="32">
                    <c:v>#REF!</c:v>
                  </c:pt>
                  <c:pt idx="33">
                    <c:v>#REF!</c:v>
                  </c:pt>
                  <c:pt idx="34">
                    <c:v>#REF!</c:v>
                  </c:pt>
                  <c:pt idx="35">
                    <c:v>#REF!</c:v>
                  </c:pt>
                  <c:pt idx="36">
                    <c:v>#REF!</c:v>
                  </c:pt>
                  <c:pt idx="37">
                    <c:v>#REF!</c:v>
                  </c:pt>
                  <c:pt idx="38">
                    <c:v>#REF!</c:v>
                  </c:pt>
                  <c:pt idx="39">
                    <c:v>#REF!</c:v>
                  </c:pt>
                </c:lvl>
                <c:lvl>
                  <c:pt idx="0">
                    <c:v>#REF!</c:v>
                  </c:pt>
                  <c:pt idx="1">
                    <c:v>#REF!</c:v>
                  </c:pt>
                  <c:pt idx="2">
                    <c:v>#REF!</c:v>
                  </c:pt>
                  <c:pt idx="3">
                    <c:v>#REF!</c:v>
                  </c:pt>
                  <c:pt idx="4">
                    <c:v>#REF!</c:v>
                  </c:pt>
                  <c:pt idx="5">
                    <c:v>#REF!</c:v>
                  </c:pt>
                  <c:pt idx="6">
                    <c:v>#REF!</c:v>
                  </c:pt>
                  <c:pt idx="7">
                    <c:v>#REF!</c:v>
                  </c:pt>
                  <c:pt idx="8">
                    <c:v>#REF!</c:v>
                  </c:pt>
                  <c:pt idx="9">
                    <c:v>#REF!</c:v>
                  </c:pt>
                  <c:pt idx="10">
                    <c:v>#REF!</c:v>
                  </c:pt>
                  <c:pt idx="11">
                    <c:v>#REF!</c:v>
                  </c:pt>
                  <c:pt idx="12">
                    <c:v>#REF!</c:v>
                  </c:pt>
                  <c:pt idx="13">
                    <c:v>#REF!</c:v>
                  </c:pt>
                  <c:pt idx="14">
                    <c:v>#REF!</c:v>
                  </c:pt>
                  <c:pt idx="15">
                    <c:v>#REF!</c:v>
                  </c:pt>
                  <c:pt idx="16">
                    <c:v>#REF!</c:v>
                  </c:pt>
                  <c:pt idx="17">
                    <c:v>#REF!</c:v>
                  </c:pt>
                  <c:pt idx="18">
                    <c:v>#REF!</c:v>
                  </c:pt>
                  <c:pt idx="19">
                    <c:v>#REF!</c:v>
                  </c:pt>
                  <c:pt idx="20">
                    <c:v>#REF!</c:v>
                  </c:pt>
                  <c:pt idx="21">
                    <c:v>#REF!</c:v>
                  </c:pt>
                  <c:pt idx="22">
                    <c:v>#REF!</c:v>
                  </c:pt>
                  <c:pt idx="23">
                    <c:v>#REF!</c:v>
                  </c:pt>
                  <c:pt idx="24">
                    <c:v>#REF!</c:v>
                  </c:pt>
                  <c:pt idx="25">
                    <c:v>#REF!</c:v>
                  </c:pt>
                  <c:pt idx="26">
                    <c:v>#REF!</c:v>
                  </c:pt>
                  <c:pt idx="27">
                    <c:v>#REF!</c:v>
                  </c:pt>
                  <c:pt idx="28">
                    <c:v>#REF!</c:v>
                  </c:pt>
                  <c:pt idx="29">
                    <c:v>#REF!</c:v>
                  </c:pt>
                  <c:pt idx="30">
                    <c:v>#REF!</c:v>
                  </c:pt>
                  <c:pt idx="31">
                    <c:v>#REF!</c:v>
                  </c:pt>
                  <c:pt idx="32">
                    <c:v>#REF!</c:v>
                  </c:pt>
                  <c:pt idx="33">
                    <c:v>#REF!</c:v>
                  </c:pt>
                  <c:pt idx="34">
                    <c:v>#REF!</c:v>
                  </c:pt>
                  <c:pt idx="35">
                    <c:v>#REF!</c:v>
                  </c:pt>
                  <c:pt idx="36">
                    <c:v>#REF!</c:v>
                  </c:pt>
                  <c:pt idx="37">
                    <c:v>#REF!</c:v>
                  </c:pt>
                  <c:pt idx="38">
                    <c:v>#REF!</c:v>
                  </c:pt>
                  <c:pt idx="39">
                    <c:v>#REF!</c:v>
                  </c:pt>
                </c:lvl>
                <c:lvl>
                  <c:pt idx="0">
                    <c:v>#REF!</c:v>
                  </c:pt>
                  <c:pt idx="1">
                    <c:v>#REF!</c:v>
                  </c:pt>
                  <c:pt idx="2">
                    <c:v>#REF!</c:v>
                  </c:pt>
                  <c:pt idx="3">
                    <c:v>#REF!</c:v>
                  </c:pt>
                  <c:pt idx="4">
                    <c:v>#REF!</c:v>
                  </c:pt>
                  <c:pt idx="5">
                    <c:v>#REF!</c:v>
                  </c:pt>
                  <c:pt idx="6">
                    <c:v>#REF!</c:v>
                  </c:pt>
                  <c:pt idx="7">
                    <c:v>#REF!</c:v>
                  </c:pt>
                  <c:pt idx="8">
                    <c:v>#REF!</c:v>
                  </c:pt>
                  <c:pt idx="9">
                    <c:v>#REF!</c:v>
                  </c:pt>
                  <c:pt idx="10">
                    <c:v>#REF!</c:v>
                  </c:pt>
                  <c:pt idx="11">
                    <c:v>#REF!</c:v>
                  </c:pt>
                  <c:pt idx="12">
                    <c:v>#REF!</c:v>
                  </c:pt>
                  <c:pt idx="13">
                    <c:v>#REF!</c:v>
                  </c:pt>
                  <c:pt idx="14">
                    <c:v>#REF!</c:v>
                  </c:pt>
                  <c:pt idx="15">
                    <c:v>#REF!</c:v>
                  </c:pt>
                  <c:pt idx="16">
                    <c:v>#REF!</c:v>
                  </c:pt>
                  <c:pt idx="17">
                    <c:v>#REF!</c:v>
                  </c:pt>
                  <c:pt idx="18">
                    <c:v>#REF!</c:v>
                  </c:pt>
                  <c:pt idx="19">
                    <c:v>#REF!</c:v>
                  </c:pt>
                  <c:pt idx="20">
                    <c:v>#REF!</c:v>
                  </c:pt>
                  <c:pt idx="21">
                    <c:v>#REF!</c:v>
                  </c:pt>
                  <c:pt idx="22">
                    <c:v>#REF!</c:v>
                  </c:pt>
                  <c:pt idx="23">
                    <c:v>#REF!</c:v>
                  </c:pt>
                  <c:pt idx="24">
                    <c:v>#REF!</c:v>
                  </c:pt>
                  <c:pt idx="25">
                    <c:v>#REF!</c:v>
                  </c:pt>
                  <c:pt idx="26">
                    <c:v>#REF!</c:v>
                  </c:pt>
                  <c:pt idx="27">
                    <c:v>#REF!</c:v>
                  </c:pt>
                  <c:pt idx="28">
                    <c:v>#REF!</c:v>
                  </c:pt>
                  <c:pt idx="29">
                    <c:v>#REF!</c:v>
                  </c:pt>
                  <c:pt idx="30">
                    <c:v>#REF!</c:v>
                  </c:pt>
                  <c:pt idx="31">
                    <c:v>#REF!</c:v>
                  </c:pt>
                  <c:pt idx="32">
                    <c:v>#REF!</c:v>
                  </c:pt>
                  <c:pt idx="33">
                    <c:v>#REF!</c:v>
                  </c:pt>
                  <c:pt idx="34">
                    <c:v>#REF!</c:v>
                  </c:pt>
                  <c:pt idx="35">
                    <c:v>#REF!</c:v>
                  </c:pt>
                  <c:pt idx="36">
                    <c:v>#REF!</c:v>
                  </c:pt>
                  <c:pt idx="37">
                    <c:v>#REF!</c:v>
                  </c:pt>
                  <c:pt idx="38">
                    <c:v>#REF!</c:v>
                  </c:pt>
                  <c:pt idx="39">
                    <c:v>#REF!</c:v>
                  </c:pt>
                </c:lvl>
                <c:lvl>
                  <c:pt idx="0">
                    <c:v>#REF!</c:v>
                  </c:pt>
                  <c:pt idx="1">
                    <c:v>#REF!</c:v>
                  </c:pt>
                  <c:pt idx="2">
                    <c:v>#REF!</c:v>
                  </c:pt>
                  <c:pt idx="3">
                    <c:v>#REF!</c:v>
                  </c:pt>
                  <c:pt idx="4">
                    <c:v>#REF!</c:v>
                  </c:pt>
                  <c:pt idx="5">
                    <c:v>#REF!</c:v>
                  </c:pt>
                  <c:pt idx="6">
                    <c:v>#REF!</c:v>
                  </c:pt>
                  <c:pt idx="7">
                    <c:v>#REF!</c:v>
                  </c:pt>
                  <c:pt idx="8">
                    <c:v>#REF!</c:v>
                  </c:pt>
                  <c:pt idx="9">
                    <c:v>#REF!</c:v>
                  </c:pt>
                  <c:pt idx="10">
                    <c:v>#REF!</c:v>
                  </c:pt>
                  <c:pt idx="11">
                    <c:v>#REF!</c:v>
                  </c:pt>
                  <c:pt idx="12">
                    <c:v>#REF!</c:v>
                  </c:pt>
                  <c:pt idx="13">
                    <c:v>#REF!</c:v>
                  </c:pt>
                  <c:pt idx="14">
                    <c:v>#REF!</c:v>
                  </c:pt>
                  <c:pt idx="15">
                    <c:v>#REF!</c:v>
                  </c:pt>
                  <c:pt idx="16">
                    <c:v>#REF!</c:v>
                  </c:pt>
                  <c:pt idx="17">
                    <c:v>#REF!</c:v>
                  </c:pt>
                  <c:pt idx="18">
                    <c:v>#REF!</c:v>
                  </c:pt>
                  <c:pt idx="19">
                    <c:v>#REF!</c:v>
                  </c:pt>
                  <c:pt idx="20">
                    <c:v>#REF!</c:v>
                  </c:pt>
                  <c:pt idx="21">
                    <c:v>#REF!</c:v>
                  </c:pt>
                  <c:pt idx="22">
                    <c:v>#REF!</c:v>
                  </c:pt>
                  <c:pt idx="23">
                    <c:v>#REF!</c:v>
                  </c:pt>
                  <c:pt idx="24">
                    <c:v>#REF!</c:v>
                  </c:pt>
                  <c:pt idx="25">
                    <c:v>#REF!</c:v>
                  </c:pt>
                  <c:pt idx="26">
                    <c:v>#REF!</c:v>
                  </c:pt>
                  <c:pt idx="27">
                    <c:v>#REF!</c:v>
                  </c:pt>
                  <c:pt idx="28">
                    <c:v>#REF!</c:v>
                  </c:pt>
                  <c:pt idx="29">
                    <c:v>#REF!</c:v>
                  </c:pt>
                  <c:pt idx="30">
                    <c:v>#REF!</c:v>
                  </c:pt>
                  <c:pt idx="31">
                    <c:v>#REF!</c:v>
                  </c:pt>
                  <c:pt idx="32">
                    <c:v>#REF!</c:v>
                  </c:pt>
                  <c:pt idx="33">
                    <c:v>#REF!</c:v>
                  </c:pt>
                  <c:pt idx="34">
                    <c:v>#REF!</c:v>
                  </c:pt>
                  <c:pt idx="35">
                    <c:v>#REF!</c:v>
                  </c:pt>
                  <c:pt idx="36">
                    <c:v>#REF!</c:v>
                  </c:pt>
                  <c:pt idx="37">
                    <c:v>#REF!</c:v>
                  </c:pt>
                  <c:pt idx="38">
                    <c:v>#REF!</c:v>
                  </c:pt>
                  <c:pt idx="39">
                    <c:v>#REF!</c:v>
                  </c:pt>
                </c:lvl>
              </c:multiLvlStrCache>
            </c:multiLvlStrRef>
          </c:xVal>
          <c:yVal>
            <c:numRef>
              <c:f>Sheet1!$D$2:$D$41</c:f>
              <c:numCache>
                <c:formatCode>General</c:formatCode>
                <c:ptCount val="40"/>
                <c:pt idx="0">
                  <c:v>70</c:v>
                </c:pt>
                <c:pt idx="1">
                  <c:v>68</c:v>
                </c:pt>
                <c:pt idx="2">
                  <c:v>66</c:v>
                </c:pt>
                <c:pt idx="3">
                  <c:v>66</c:v>
                </c:pt>
                <c:pt idx="4">
                  <c:v>65</c:v>
                </c:pt>
                <c:pt idx="5">
                  <c:v>62</c:v>
                </c:pt>
                <c:pt idx="6">
                  <c:v>57</c:v>
                </c:pt>
                <c:pt idx="7">
                  <c:v>56</c:v>
                </c:pt>
                <c:pt idx="8">
                  <c:v>55</c:v>
                </c:pt>
                <c:pt idx="9">
                  <c:v>55</c:v>
                </c:pt>
                <c:pt idx="10">
                  <c:v>54</c:v>
                </c:pt>
                <c:pt idx="11">
                  <c:v>43</c:v>
                </c:pt>
                <c:pt idx="12">
                  <c:v>50</c:v>
                </c:pt>
                <c:pt idx="13">
                  <c:v>53</c:v>
                </c:pt>
                <c:pt idx="14">
                  <c:v>55</c:v>
                </c:pt>
                <c:pt idx="15">
                  <c:v>49</c:v>
                </c:pt>
                <c:pt idx="16">
                  <c:v>46</c:v>
                </c:pt>
                <c:pt idx="17">
                  <c:v>45</c:v>
                </c:pt>
                <c:pt idx="18">
                  <c:v>43</c:v>
                </c:pt>
                <c:pt idx="19">
                  <c:v>40</c:v>
                </c:pt>
                <c:pt idx="20">
                  <c:v>38</c:v>
                </c:pt>
                <c:pt idx="21">
                  <c:v>35</c:v>
                </c:pt>
                <c:pt idx="22">
                  <c:v>34</c:v>
                </c:pt>
                <c:pt idx="23">
                  <c:v>33</c:v>
                </c:pt>
                <c:pt idx="24">
                  <c:v>34</c:v>
                </c:pt>
                <c:pt idx="25">
                  <c:v>33</c:v>
                </c:pt>
                <c:pt idx="26">
                  <c:v>31</c:v>
                </c:pt>
                <c:pt idx="27">
                  <c:v>30</c:v>
                </c:pt>
                <c:pt idx="28">
                  <c:v>30</c:v>
                </c:pt>
                <c:pt idx="29">
                  <c:v>31</c:v>
                </c:pt>
                <c:pt idx="30">
                  <c:v>32</c:v>
                </c:pt>
                <c:pt idx="31">
                  <c:v>31</c:v>
                </c:pt>
                <c:pt idx="32">
                  <c:v>31</c:v>
                </c:pt>
                <c:pt idx="33">
                  <c:v>30</c:v>
                </c:pt>
                <c:pt idx="34">
                  <c:v>30</c:v>
                </c:pt>
                <c:pt idx="35">
                  <c:v>31</c:v>
                </c:pt>
                <c:pt idx="36">
                  <c:v>32</c:v>
                </c:pt>
                <c:pt idx="37">
                  <c:v>31</c:v>
                </c:pt>
                <c:pt idx="38">
                  <c:v>30</c:v>
                </c:pt>
                <c:pt idx="39">
                  <c:v>30</c:v>
                </c:pt>
              </c:numCache>
            </c:numRef>
          </c:yVal>
          <c:smooth val="1"/>
        </c:ser>
        <c:dLbls>
          <c:showLegendKey val="0"/>
          <c:showVal val="0"/>
          <c:showCatName val="0"/>
          <c:showSerName val="0"/>
          <c:showPercent val="0"/>
          <c:showBubbleSize val="0"/>
        </c:dLbls>
        <c:axId val="82811136"/>
        <c:axId val="82817792"/>
      </c:scatterChart>
      <c:valAx>
        <c:axId val="82811136"/>
        <c:scaling>
          <c:orientation val="minMax"/>
          <c:max val="40"/>
        </c:scaling>
        <c:delete val="0"/>
        <c:axPos val="b"/>
        <c:title>
          <c:tx>
            <c:rich>
              <a:bodyPr/>
              <a:lstStyle/>
              <a:p>
                <a:pPr>
                  <a:defRPr lang="ar-IQ" sz="1010" baseline="0">
                    <a:latin typeface="Times New Roman" pitchFamily="18" charset="0"/>
                  </a:defRPr>
                </a:pPr>
                <a:r>
                  <a:rPr lang="en-US" sz="1010" baseline="0">
                    <a:latin typeface="Times New Roman" pitchFamily="18" charset="0"/>
                  </a:rPr>
                  <a:t>TIME DAY</a:t>
                </a:r>
              </a:p>
            </c:rich>
          </c:tx>
          <c:layout>
            <c:manualLayout>
              <c:xMode val="edge"/>
              <c:yMode val="edge"/>
              <c:x val="0.47577264398550373"/>
              <c:y val="0.91329365291024045"/>
            </c:manualLayout>
          </c:layout>
          <c:overlay val="0"/>
        </c:title>
        <c:numFmt formatCode="General" sourceLinked="1"/>
        <c:majorTickMark val="out"/>
        <c:minorTickMark val="none"/>
        <c:tickLblPos val="nextTo"/>
        <c:txPr>
          <a:bodyPr/>
          <a:lstStyle/>
          <a:p>
            <a:pPr>
              <a:defRPr sz="1030" b="1" i="0" baseline="0">
                <a:latin typeface="Times New Roman" pitchFamily="18" charset="0"/>
              </a:defRPr>
            </a:pPr>
            <a:endParaRPr lang="en-US"/>
          </a:p>
        </c:txPr>
        <c:crossAx val="82817792"/>
        <c:crosses val="autoZero"/>
        <c:crossBetween val="midCat"/>
      </c:valAx>
      <c:valAx>
        <c:axId val="82817792"/>
        <c:scaling>
          <c:orientation val="minMax"/>
        </c:scaling>
        <c:delete val="0"/>
        <c:axPos val="l"/>
        <c:majorGridlines/>
        <c:minorGridlines/>
        <c:title>
          <c:tx>
            <c:rich>
              <a:bodyPr rot="-5400000" vert="horz"/>
              <a:lstStyle/>
              <a:p>
                <a:pPr>
                  <a:defRPr lang="ar-IQ" baseline="0">
                    <a:latin typeface="Times New Roman" pitchFamily="18" charset="0"/>
                  </a:defRPr>
                </a:pPr>
                <a:r>
                  <a:rPr lang="en-US" baseline="0">
                    <a:latin typeface="Times New Roman" pitchFamily="18" charset="0"/>
                  </a:rPr>
                  <a:t>MOISTURE </a:t>
                </a:r>
                <a:r>
                  <a:rPr lang="en-US" b="1" baseline="0">
                    <a:latin typeface="Times New Roman" pitchFamily="18" charset="0"/>
                    <a:cs typeface="Times New Roman" pitchFamily="18" charset="0"/>
                  </a:rPr>
                  <a:t>CONTENT ℅</a:t>
                </a:r>
              </a:p>
            </c:rich>
          </c:tx>
          <c:overlay val="0"/>
        </c:title>
        <c:numFmt formatCode="General" sourceLinked="1"/>
        <c:majorTickMark val="out"/>
        <c:minorTickMark val="none"/>
        <c:tickLblPos val="nextTo"/>
        <c:txPr>
          <a:bodyPr/>
          <a:lstStyle/>
          <a:p>
            <a:pPr>
              <a:defRPr sz="1020" b="1" i="0" baseline="0">
                <a:latin typeface="Times New Roman" pitchFamily="18" charset="0"/>
              </a:defRPr>
            </a:pPr>
            <a:endParaRPr lang="en-US"/>
          </a:p>
        </c:txPr>
        <c:crossAx val="82811136"/>
        <c:crosses val="autoZero"/>
        <c:crossBetween val="midCat"/>
      </c:valAx>
      <c:spPr>
        <a:solidFill>
          <a:schemeClr val="accent3">
            <a:lumMod val="60000"/>
            <a:lumOff val="40000"/>
          </a:schemeClr>
        </a:solidFill>
      </c:spPr>
    </c:plotArea>
    <c:legend>
      <c:legendPos val="r"/>
      <c:legendEntry>
        <c:idx val="0"/>
        <c:txPr>
          <a:bodyPr/>
          <a:lstStyle/>
          <a:p>
            <a:pPr>
              <a:defRPr sz="1010" b="1" i="0" baseline="0">
                <a:latin typeface="Times New Roman" pitchFamily="18" charset="0"/>
              </a:defRPr>
            </a:pPr>
            <a:endParaRPr lang="en-US"/>
          </a:p>
        </c:txPr>
      </c:legendEntry>
      <c:legendEntry>
        <c:idx val="1"/>
        <c:txPr>
          <a:bodyPr/>
          <a:lstStyle/>
          <a:p>
            <a:pPr>
              <a:defRPr sz="1010" b="1" i="0" baseline="0">
                <a:latin typeface="Times New Roman" pitchFamily="18" charset="0"/>
              </a:defRPr>
            </a:pPr>
            <a:endParaRPr lang="en-US"/>
          </a:p>
        </c:txPr>
      </c:legendEntry>
      <c:legendEntry>
        <c:idx val="2"/>
        <c:txPr>
          <a:bodyPr/>
          <a:lstStyle/>
          <a:p>
            <a:pPr>
              <a:defRPr sz="1010" b="1" i="0" baseline="0">
                <a:latin typeface="Times New Roman" pitchFamily="18" charset="0"/>
              </a:defRPr>
            </a:pPr>
            <a:endParaRPr lang="en-US"/>
          </a:p>
        </c:txPr>
      </c:legendEntry>
      <c:layout>
        <c:manualLayout>
          <c:xMode val="edge"/>
          <c:yMode val="edge"/>
          <c:x val="0.52194127381268463"/>
          <c:y val="2.5644102179535652E-2"/>
          <c:w val="0.47560772720634686"/>
          <c:h val="0.13353484297043824"/>
        </c:manualLayout>
      </c:layout>
      <c:overlay val="0"/>
      <c:txPr>
        <a:bodyPr/>
        <a:lstStyle/>
        <a:p>
          <a:pPr>
            <a:defRPr lang="ar-IQ" sz="1010" b="1" i="0" baseline="0">
              <a:latin typeface="Times New Roman" pitchFamily="18" charset="0"/>
            </a:defRPr>
          </a:pPr>
          <a:endParaRPr lang="en-US"/>
        </a:p>
      </c:txPr>
    </c:legend>
    <c:plotVisOnly val="1"/>
    <c:dispBlanksAs val="gap"/>
    <c:showDLblsOverMax val="0"/>
  </c:chart>
  <c:spPr>
    <a:solidFill>
      <a:srgbClr val="9BBB59">
        <a:lumMod val="60000"/>
        <a:lumOff val="40000"/>
      </a:srgbClr>
    </a:solidFill>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0.41528</cdr:x>
      <cdr:y>0.88889</cdr:y>
    </cdr:from>
    <cdr:to>
      <cdr:x>0.61628</cdr:x>
      <cdr:y>0.97222</cdr:y>
    </cdr:to>
    <cdr:sp macro="" textlink="">
      <cdr:nvSpPr>
        <cdr:cNvPr id="3" name="TextBox 2"/>
        <cdr:cNvSpPr txBox="1"/>
      </cdr:nvSpPr>
      <cdr:spPr>
        <a:xfrm xmlns:a="http://schemas.openxmlformats.org/drawingml/2006/main">
          <a:off x="2381251" y="2438400"/>
          <a:ext cx="1152525" cy="22860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cs typeface="+mj-cs"/>
            </a:rPr>
            <a:t>Time Date</a:t>
          </a:r>
          <a:endParaRPr lang="ar-IQ" sz="1100" b="1">
            <a:cs typeface="+mj-cs"/>
          </a:endParaRPr>
        </a:p>
      </cdr:txBody>
    </cdr:sp>
  </cdr:relSizeAnchor>
  <cdr:relSizeAnchor xmlns:cdr="http://schemas.openxmlformats.org/drawingml/2006/chartDrawing">
    <cdr:from>
      <cdr:x>0.41528</cdr:x>
      <cdr:y>0.88889</cdr:y>
    </cdr:from>
    <cdr:to>
      <cdr:x>0.61628</cdr:x>
      <cdr:y>0.97222</cdr:y>
    </cdr:to>
    <cdr:sp macro="" textlink="">
      <cdr:nvSpPr>
        <cdr:cNvPr id="2" name="TextBox 2"/>
        <cdr:cNvSpPr txBox="1"/>
      </cdr:nvSpPr>
      <cdr:spPr>
        <a:xfrm xmlns:a="http://schemas.openxmlformats.org/drawingml/2006/main">
          <a:off x="2381251" y="2438400"/>
          <a:ext cx="1152525" cy="22860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cs typeface="+mj-cs"/>
            </a:rPr>
            <a:t>Time Date</a:t>
          </a:r>
          <a:endParaRPr lang="ar-IQ" sz="1100" b="1">
            <a:cs typeface="+mj-cs"/>
          </a:endParaRPr>
        </a:p>
      </cdr:txBody>
    </cdr:sp>
  </cdr:relSizeAnchor>
  <cdr:relSizeAnchor xmlns:cdr="http://schemas.openxmlformats.org/drawingml/2006/chartDrawing">
    <cdr:from>
      <cdr:x>0.41528</cdr:x>
      <cdr:y>0.90863</cdr:y>
    </cdr:from>
    <cdr:to>
      <cdr:x>0.61628</cdr:x>
      <cdr:y>0.99878</cdr:y>
    </cdr:to>
    <cdr:sp macro="" textlink="">
      <cdr:nvSpPr>
        <cdr:cNvPr id="4" name="TextBox 2"/>
        <cdr:cNvSpPr txBox="1"/>
      </cdr:nvSpPr>
      <cdr:spPr>
        <a:xfrm xmlns:a="http://schemas.openxmlformats.org/drawingml/2006/main">
          <a:off x="2513865" y="1722923"/>
          <a:ext cx="1216738" cy="170941"/>
        </a:xfrm>
        <a:prstGeom xmlns:a="http://schemas.openxmlformats.org/drawingml/2006/main" prst="rect">
          <a:avLst/>
        </a:prstGeom>
        <a:solidFill xmlns:a="http://schemas.openxmlformats.org/drawingml/2006/main">
          <a:srgbClr val="9BBB59">
            <a:lumMod val="60000"/>
            <a:lumOff val="40000"/>
          </a:srgbClr>
        </a:solidFill>
      </cdr:spPr>
      <cdr:txBody>
        <a:bodyPr xmlns:a="http://schemas.openxmlformats.org/drawingml/2006/main" wrap="square" rtlCol="1"/>
        <a:lstStyle xmlns:a="http://schemas.openxmlformats.org/drawingml/2006/main"/>
        <a:p xmlns:a="http://schemas.openxmlformats.org/drawingml/2006/main">
          <a:r>
            <a:rPr lang="en-US" sz="1000" b="1" baseline="0">
              <a:latin typeface="Times New Roman" pitchFamily="18" charset="0"/>
              <a:cs typeface="+mj-cs"/>
            </a:rPr>
            <a:t>TIME</a:t>
          </a:r>
          <a:r>
            <a:rPr lang="en-US" sz="1000" b="1">
              <a:latin typeface="Times New Roman" pitchFamily="18" charset="0"/>
              <a:cs typeface="+mj-cs"/>
            </a:rPr>
            <a:t> </a:t>
          </a:r>
          <a:r>
            <a:rPr lang="en-US" sz="1000" b="1" baseline="0">
              <a:latin typeface="Times New Roman" pitchFamily="18" charset="0"/>
              <a:cs typeface="+mj-cs"/>
            </a:rPr>
            <a:t>DAY</a:t>
          </a:r>
          <a:endParaRPr lang="ar-IQ" sz="1000" b="1" baseline="0">
            <a:latin typeface="Times New Roman" pitchFamily="18" charset="0"/>
            <a:cs typeface="+mj-cs"/>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0.42454</cdr:x>
      <cdr:y>0.90034</cdr:y>
    </cdr:from>
    <cdr:to>
      <cdr:x>0.55887</cdr:x>
      <cdr:y>0.95912</cdr:y>
    </cdr:to>
    <cdr:sp macro="" textlink="">
      <cdr:nvSpPr>
        <cdr:cNvPr id="2" name="Text Box 1"/>
        <cdr:cNvSpPr txBox="1"/>
      </cdr:nvSpPr>
      <cdr:spPr>
        <a:xfrm xmlns:a="http://schemas.openxmlformats.org/drawingml/2006/main">
          <a:off x="2438400" y="2495550"/>
          <a:ext cx="771525" cy="1629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0.40327</cdr:x>
      <cdr:y>0.86857</cdr:y>
    </cdr:from>
    <cdr:to>
      <cdr:x>0.55885</cdr:x>
      <cdr:y>1</cdr:y>
    </cdr:to>
    <cdr:sp macro="" textlink="">
      <cdr:nvSpPr>
        <cdr:cNvPr id="3" name="Text Box 2"/>
        <cdr:cNvSpPr txBox="1"/>
      </cdr:nvSpPr>
      <cdr:spPr>
        <a:xfrm xmlns:a="http://schemas.openxmlformats.org/drawingml/2006/main">
          <a:off x="2445017" y="1463040"/>
          <a:ext cx="943275" cy="221381"/>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pPr algn="ctr"/>
          <a:r>
            <a:rPr lang="en-US" sz="1020" b="1" baseline="0">
              <a:latin typeface="Times New Roman" pitchFamily="18" charset="0"/>
              <a:cs typeface="+mj-cs"/>
            </a:rPr>
            <a:t>TIME DAY</a:t>
          </a:r>
          <a:endParaRPr lang="ar-SA" sz="1020" b="1" baseline="0">
            <a:latin typeface="Times New Roman" pitchFamily="18" charset="0"/>
            <a:cs typeface="+mj-cs"/>
          </a:endParaRPr>
        </a:p>
      </cdr:txBody>
    </cdr:sp>
  </cdr:relSizeAnchor>
  <cdr:relSizeAnchor xmlns:cdr="http://schemas.openxmlformats.org/drawingml/2006/chartDrawing">
    <cdr:from>
      <cdr:x>0.01582</cdr:x>
      <cdr:y>0.36272</cdr:y>
    </cdr:from>
    <cdr:to>
      <cdr:x>0.05063</cdr:x>
      <cdr:y>0.5995</cdr:y>
    </cdr:to>
    <cdr:sp macro="" textlink="">
      <cdr:nvSpPr>
        <cdr:cNvPr id="4" name="Text Box 3"/>
        <cdr:cNvSpPr txBox="1"/>
      </cdr:nvSpPr>
      <cdr:spPr>
        <a:xfrm xmlns:a="http://schemas.openxmlformats.org/drawingml/2006/main">
          <a:off x="95250" y="1371600"/>
          <a:ext cx="209550" cy="89535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en-US" sz="1100"/>
            <a:t>         </a:t>
          </a:r>
          <a:endParaRPr lang="ar-SA" sz="1100"/>
        </a:p>
      </cdr:txBody>
    </cdr:sp>
  </cdr:relSizeAnchor>
  <cdr:relSizeAnchor xmlns:cdr="http://schemas.openxmlformats.org/drawingml/2006/chartDrawing">
    <cdr:from>
      <cdr:x>0</cdr:x>
      <cdr:y>0.46851</cdr:y>
    </cdr:from>
    <cdr:to>
      <cdr:x>0.02137</cdr:x>
      <cdr:y>0.64736</cdr:y>
    </cdr:to>
    <cdr:sp macro="" textlink="">
      <cdr:nvSpPr>
        <cdr:cNvPr id="5" name="Text Box 4"/>
        <cdr:cNvSpPr txBox="1"/>
      </cdr:nvSpPr>
      <cdr:spPr>
        <a:xfrm xmlns:a="http://schemas.openxmlformats.org/drawingml/2006/main">
          <a:off x="-9525" y="1771650"/>
          <a:ext cx="133350" cy="67627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endParaRPr lang="ar-SA" sz="1100"/>
        </a:p>
      </cdr:txBody>
    </cdr:sp>
  </cdr:relSizeAnchor>
  <cdr:relSizeAnchor xmlns:cdr="http://schemas.openxmlformats.org/drawingml/2006/chartDrawing">
    <cdr:from>
      <cdr:x>0</cdr:x>
      <cdr:y>0.38747</cdr:y>
    </cdr:from>
    <cdr:to>
      <cdr:x>0.07856</cdr:x>
      <cdr:y>0.6601</cdr:y>
    </cdr:to>
    <cdr:sp macro="" textlink="">
      <cdr:nvSpPr>
        <cdr:cNvPr id="6" name="Text Box 5"/>
        <cdr:cNvSpPr txBox="1"/>
      </cdr:nvSpPr>
      <cdr:spPr>
        <a:xfrm xmlns:a="http://schemas.openxmlformats.org/drawingml/2006/main">
          <a:off x="0" y="959560"/>
          <a:ext cx="457200" cy="675168"/>
        </a:xfrm>
        <a:prstGeom xmlns:a="http://schemas.openxmlformats.org/drawingml/2006/main" prst="rect">
          <a:avLst/>
        </a:prstGeom>
      </cdr:spPr>
      <cdr:txBody>
        <a:bodyPr xmlns:a="http://schemas.openxmlformats.org/drawingml/2006/main" vertOverflow="clip" vert="vert270" wrap="square" rtlCol="1"/>
        <a:lstStyle xmlns:a="http://schemas.openxmlformats.org/drawingml/2006/main"/>
        <a:p xmlns:a="http://schemas.openxmlformats.org/drawingml/2006/main">
          <a:pPr algn="ctr"/>
          <a:r>
            <a:rPr lang="en-US" sz="1000" b="1">
              <a:cs typeface="+mj-cs"/>
            </a:rPr>
            <a:t>pH</a:t>
          </a:r>
          <a:endParaRPr lang="ar-SA" sz="1000" b="1">
            <a:cs typeface="+mj-cs"/>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1E29-51BB-4C6D-96FD-ECA18655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6222</Words>
  <Characters>35471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DR.Ahmed Saker 2o1O</cp:lastModifiedBy>
  <cp:revision>19</cp:revision>
  <cp:lastPrinted>2014-12-18T07:11:00Z</cp:lastPrinted>
  <dcterms:created xsi:type="dcterms:W3CDTF">2014-09-22T04:57:00Z</dcterms:created>
  <dcterms:modified xsi:type="dcterms:W3CDTF">2014-12-18T07:12:00Z</dcterms:modified>
</cp:coreProperties>
</file>